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2C" w:rsidRPr="00455E85" w:rsidRDefault="00E72B2C" w:rsidP="00455E85">
      <w:pPr>
        <w:widowControl w:val="0"/>
        <w:pBdr>
          <w:top w:val="nil"/>
          <w:left w:val="nil"/>
          <w:bottom w:val="nil"/>
          <w:right w:val="nil"/>
          <w:between w:val="nil"/>
        </w:pBdr>
        <w:spacing w:before="120" w:after="0" w:line="240" w:lineRule="auto"/>
        <w:ind w:left="0" w:hanging="3"/>
        <w:rPr>
          <w:rFonts w:eastAsia="Arial"/>
          <w:color w:val="000000"/>
        </w:rPr>
      </w:pPr>
    </w:p>
    <w:tbl>
      <w:tblPr>
        <w:tblStyle w:val="a"/>
        <w:tblW w:w="9286" w:type="dxa"/>
        <w:tblLayout w:type="fixed"/>
        <w:tblLook w:val="0000" w:firstRow="0" w:lastRow="0" w:firstColumn="0" w:lastColumn="0" w:noHBand="0" w:noVBand="0"/>
      </w:tblPr>
      <w:tblGrid>
        <w:gridCol w:w="2558"/>
        <w:gridCol w:w="2256"/>
        <w:gridCol w:w="2200"/>
        <w:gridCol w:w="2272"/>
      </w:tblGrid>
      <w:tr w:rsidR="00E72B2C" w:rsidRPr="00455E85">
        <w:trPr>
          <w:trHeight w:val="1532"/>
        </w:trPr>
        <w:tc>
          <w:tcPr>
            <w:tcW w:w="2558" w:type="dxa"/>
          </w:tcPr>
          <w:p w:rsidR="00E72B2C" w:rsidRPr="00455E85" w:rsidRDefault="005C0E50" w:rsidP="00455E85">
            <w:pPr>
              <w:spacing w:before="120" w:after="0" w:line="240" w:lineRule="auto"/>
              <w:ind w:left="0" w:hanging="3"/>
            </w:pPr>
            <w:r w:rsidRPr="00455E85">
              <w:t xml:space="preserve">  </w:t>
            </w:r>
            <w:r w:rsidRPr="00455E85">
              <w:rPr>
                <w:noProof/>
              </w:rPr>
              <w:drawing>
                <wp:anchor distT="0" distB="0" distL="114300" distR="114300" simplePos="0" relativeHeight="251658240" behindDoc="0" locked="0" layoutInCell="1" hidden="0" allowOverlap="1" wp14:anchorId="4CD59A70" wp14:editId="3992A0AA">
                  <wp:simplePos x="0" y="0"/>
                  <wp:positionH relativeFrom="column">
                    <wp:posOffset>65406</wp:posOffset>
                  </wp:positionH>
                  <wp:positionV relativeFrom="paragraph">
                    <wp:posOffset>123825</wp:posOffset>
                  </wp:positionV>
                  <wp:extent cx="1485900" cy="82296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485900" cy="822960"/>
                          </a:xfrm>
                          <a:prstGeom prst="rect">
                            <a:avLst/>
                          </a:prstGeom>
                          <a:ln/>
                        </pic:spPr>
                      </pic:pic>
                    </a:graphicData>
                  </a:graphic>
                </wp:anchor>
              </w:drawing>
            </w:r>
          </w:p>
        </w:tc>
        <w:tc>
          <w:tcPr>
            <w:tcW w:w="2256" w:type="dxa"/>
          </w:tcPr>
          <w:p w:rsidR="00E72B2C" w:rsidRPr="00455E85" w:rsidRDefault="005C0E50" w:rsidP="00455E85">
            <w:pPr>
              <w:spacing w:before="120" w:after="0" w:line="240" w:lineRule="auto"/>
              <w:ind w:left="0" w:hanging="3"/>
            </w:pPr>
            <w:r w:rsidRPr="00455E85">
              <w:rPr>
                <w:noProof/>
              </w:rPr>
              <w:drawing>
                <wp:anchor distT="0" distB="0" distL="114300" distR="114300" simplePos="0" relativeHeight="251659264" behindDoc="0" locked="0" layoutInCell="1" hidden="0" allowOverlap="1" wp14:anchorId="492A7BC4" wp14:editId="7DDAD827">
                  <wp:simplePos x="0" y="0"/>
                  <wp:positionH relativeFrom="column">
                    <wp:posOffset>146050</wp:posOffset>
                  </wp:positionH>
                  <wp:positionV relativeFrom="paragraph">
                    <wp:posOffset>0</wp:posOffset>
                  </wp:positionV>
                  <wp:extent cx="1066800" cy="108331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066800" cy="1083310"/>
                          </a:xfrm>
                          <a:prstGeom prst="rect">
                            <a:avLst/>
                          </a:prstGeom>
                          <a:ln/>
                        </pic:spPr>
                      </pic:pic>
                    </a:graphicData>
                  </a:graphic>
                </wp:anchor>
              </w:drawing>
            </w:r>
          </w:p>
        </w:tc>
        <w:tc>
          <w:tcPr>
            <w:tcW w:w="2200" w:type="dxa"/>
          </w:tcPr>
          <w:p w:rsidR="00E72B2C" w:rsidRPr="00455E85" w:rsidRDefault="005C0E50" w:rsidP="00455E85">
            <w:pPr>
              <w:spacing w:before="120" w:after="0" w:line="240" w:lineRule="auto"/>
              <w:ind w:left="0" w:hanging="3"/>
            </w:pPr>
            <w:r w:rsidRPr="00455E85">
              <w:rPr>
                <w:noProof/>
              </w:rPr>
              <w:drawing>
                <wp:anchor distT="0" distB="0" distL="114300" distR="114300" simplePos="0" relativeHeight="251660288" behindDoc="0" locked="0" layoutInCell="1" hidden="0" allowOverlap="1" wp14:anchorId="4FA35B16" wp14:editId="48EA2BB1">
                  <wp:simplePos x="0" y="0"/>
                  <wp:positionH relativeFrom="column">
                    <wp:posOffset>103506</wp:posOffset>
                  </wp:positionH>
                  <wp:positionV relativeFrom="paragraph">
                    <wp:posOffset>113029</wp:posOffset>
                  </wp:positionV>
                  <wp:extent cx="752475" cy="84963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752475" cy="849630"/>
                          </a:xfrm>
                          <a:prstGeom prst="rect">
                            <a:avLst/>
                          </a:prstGeom>
                          <a:ln/>
                        </pic:spPr>
                      </pic:pic>
                    </a:graphicData>
                  </a:graphic>
                </wp:anchor>
              </w:drawing>
            </w:r>
          </w:p>
        </w:tc>
        <w:tc>
          <w:tcPr>
            <w:tcW w:w="2272" w:type="dxa"/>
          </w:tcPr>
          <w:p w:rsidR="00E72B2C" w:rsidRPr="00455E85" w:rsidRDefault="005C0E50" w:rsidP="00455E85">
            <w:pPr>
              <w:spacing w:before="120" w:after="0" w:line="240" w:lineRule="auto"/>
              <w:ind w:left="0" w:hanging="3"/>
            </w:pPr>
            <w:r w:rsidRPr="00455E85">
              <w:rPr>
                <w:noProof/>
              </w:rPr>
              <w:drawing>
                <wp:anchor distT="0" distB="0" distL="114300" distR="114300" simplePos="0" relativeHeight="251661312" behindDoc="0" locked="0" layoutInCell="1" hidden="0" allowOverlap="1" wp14:anchorId="5A9AF0D4" wp14:editId="0515D275">
                  <wp:simplePos x="0" y="0"/>
                  <wp:positionH relativeFrom="column">
                    <wp:posOffset>86996</wp:posOffset>
                  </wp:positionH>
                  <wp:positionV relativeFrom="paragraph">
                    <wp:posOffset>57785</wp:posOffset>
                  </wp:positionV>
                  <wp:extent cx="1123950" cy="875030"/>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123950" cy="875030"/>
                          </a:xfrm>
                          <a:prstGeom prst="rect">
                            <a:avLst/>
                          </a:prstGeom>
                          <a:ln/>
                        </pic:spPr>
                      </pic:pic>
                    </a:graphicData>
                  </a:graphic>
                </wp:anchor>
              </w:drawing>
            </w:r>
          </w:p>
        </w:tc>
      </w:tr>
    </w:tbl>
    <w:p w:rsidR="00E72B2C" w:rsidRPr="00455E85" w:rsidRDefault="005C0E50" w:rsidP="00455E85">
      <w:pPr>
        <w:spacing w:after="0" w:line="240" w:lineRule="auto"/>
        <w:ind w:left="0" w:hanging="3"/>
        <w:jc w:val="center"/>
      </w:pPr>
      <w:r w:rsidRPr="00455E85">
        <w:rPr>
          <w:b/>
        </w:rPr>
        <w:t xml:space="preserve">BẢN THAM CHIẾU NHIỆM VỤ </w:t>
      </w:r>
    </w:p>
    <w:p w:rsidR="00F50039" w:rsidRPr="00455E85" w:rsidRDefault="00F50039" w:rsidP="00455E85">
      <w:pPr>
        <w:spacing w:after="0" w:line="240" w:lineRule="auto"/>
        <w:ind w:left="0" w:hanging="3"/>
        <w:jc w:val="center"/>
        <w:rPr>
          <w:b/>
        </w:rPr>
      </w:pPr>
      <w:r w:rsidRPr="00455E85">
        <w:rPr>
          <w:b/>
        </w:rPr>
        <w:t xml:space="preserve">XÂY DỰNG CẨM NANG HƯỚNG DẪN KỸ NĂNG PHÁT HIỆN SỚM </w:t>
      </w:r>
    </w:p>
    <w:p w:rsidR="002303F6" w:rsidRPr="00455E85" w:rsidRDefault="00F50039" w:rsidP="00455E85">
      <w:pPr>
        <w:spacing w:after="0" w:line="240" w:lineRule="auto"/>
        <w:ind w:left="0" w:hanging="3"/>
        <w:jc w:val="center"/>
        <w:rPr>
          <w:b/>
        </w:rPr>
      </w:pPr>
      <w:r w:rsidRPr="00455E85">
        <w:rPr>
          <w:b/>
        </w:rPr>
        <w:t xml:space="preserve">NHỮNG DẤU HIỆU KHIẾM KHUYẾT Ở TRẺ </w:t>
      </w:r>
    </w:p>
    <w:p w:rsidR="00F50039" w:rsidRPr="00455E85" w:rsidRDefault="002303F6" w:rsidP="00455E85">
      <w:pPr>
        <w:spacing w:after="0" w:line="240" w:lineRule="auto"/>
        <w:ind w:left="0" w:hanging="3"/>
        <w:jc w:val="center"/>
        <w:rPr>
          <w:b/>
        </w:rPr>
      </w:pPr>
      <w:r w:rsidRPr="00455E85">
        <w:rPr>
          <w:b/>
        </w:rPr>
        <w:t>DÙNG TRONG TRƯỜNG HỌC VÀ TRẠM Y TẾ</w:t>
      </w:r>
      <w:r w:rsidR="00F50039" w:rsidRPr="00455E85">
        <w:rPr>
          <w:b/>
        </w:rPr>
        <w:t xml:space="preserve"> </w:t>
      </w:r>
    </w:p>
    <w:p w:rsidR="00AA4899" w:rsidRPr="00455E85" w:rsidRDefault="00AA4899" w:rsidP="00455E85">
      <w:pPr>
        <w:spacing w:after="0" w:line="240" w:lineRule="auto"/>
        <w:ind w:left="0" w:hanging="3"/>
        <w:jc w:val="center"/>
        <w:rPr>
          <w:b/>
        </w:rPr>
      </w:pPr>
      <w:r w:rsidRPr="00455E85">
        <w:rPr>
          <w:b/>
        </w:rPr>
        <w:t>VÀ</w:t>
      </w:r>
    </w:p>
    <w:p w:rsidR="00AA4899" w:rsidRPr="00455E85" w:rsidRDefault="00AA4899" w:rsidP="00455E85">
      <w:pPr>
        <w:spacing w:after="0" w:line="240" w:lineRule="auto"/>
        <w:ind w:left="0" w:hanging="3"/>
        <w:jc w:val="center"/>
        <w:rPr>
          <w:b/>
        </w:rPr>
      </w:pPr>
      <w:r w:rsidRPr="00455E85">
        <w:rPr>
          <w:b/>
        </w:rPr>
        <w:t>ĐÀO TẠO CÁN BỘ Y TẾ VÀ GIÁO VIÊN SỬ DỤNG CẨM NANG</w:t>
      </w:r>
    </w:p>
    <w:p w:rsidR="00E72B2C" w:rsidRPr="00455E85" w:rsidRDefault="005C0E50" w:rsidP="00455E85">
      <w:pPr>
        <w:spacing w:after="0" w:line="240" w:lineRule="auto"/>
        <w:ind w:left="0" w:hanging="3"/>
        <w:jc w:val="center"/>
      </w:pPr>
      <w:r w:rsidRPr="00455E85">
        <w:rPr>
          <w:i/>
        </w:rPr>
        <w:t>(Bản tham chiếu này là một phần không tách rời của Hợp đồng Tư vấn)</w:t>
      </w:r>
    </w:p>
    <w:p w:rsidR="00E72B2C" w:rsidRPr="00455E85" w:rsidRDefault="00E72B2C" w:rsidP="00455E85">
      <w:pPr>
        <w:spacing w:before="120" w:after="0" w:line="240" w:lineRule="auto"/>
        <w:ind w:leftChars="0" w:left="-3" w:firstLineChars="0" w:firstLine="0"/>
      </w:pPr>
    </w:p>
    <w:p w:rsidR="00E72B2C" w:rsidRPr="00455E85" w:rsidRDefault="005C0E50" w:rsidP="00455E85">
      <w:pPr>
        <w:pStyle w:val="Heading1"/>
        <w:numPr>
          <w:ilvl w:val="0"/>
          <w:numId w:val="5"/>
        </w:numPr>
        <w:spacing w:before="120" w:after="0" w:line="240" w:lineRule="auto"/>
        <w:ind w:left="0" w:hanging="3"/>
        <w:rPr>
          <w:szCs w:val="28"/>
        </w:rPr>
      </w:pPr>
      <w:r w:rsidRPr="00455E85">
        <w:rPr>
          <w:szCs w:val="28"/>
        </w:rPr>
        <w:t>Giới thiệu chung</w:t>
      </w:r>
    </w:p>
    <w:p w:rsidR="00E72B2C" w:rsidRPr="00455E85" w:rsidRDefault="005C0E50" w:rsidP="00455E85">
      <w:pPr>
        <w:pBdr>
          <w:top w:val="nil"/>
          <w:left w:val="nil"/>
          <w:bottom w:val="nil"/>
          <w:right w:val="nil"/>
          <w:between w:val="nil"/>
        </w:pBdr>
        <w:spacing w:before="120" w:after="0" w:line="240" w:lineRule="auto"/>
        <w:ind w:left="0" w:hanging="3"/>
        <w:jc w:val="both"/>
      </w:pPr>
      <w:r w:rsidRPr="00455E85">
        <w:t>Hội vì sự Phát triển của Người Khuyết tật (The Association for Empowerment of Persons with Disabilities-AEPD) là một tổ chức phi chính phủ địa phương tại Quảng Bình, có tiền thân từ một tổ chức hoạt động nhân đạo Quốc tế Survivor Corps/Landmine Survivors Network (SC/LSN). AEPD được thành lập nhằm kế thừa và phát huy sứ mệnh, giá trị, và các thành quả của SC/LSN trong nâng cao vị thế, năng lực cho nạn nhân bom mìn và người khuyết tật nói chung. AEPD cam kết nâng cao chất lượng cuộc sống cho nạn nhân bom mìn, người khuyết tật thông qua nâng cao năng lực, ý thức tự chủ, tăng cường các cơ hội kinh tế và hòa nhập xã hội cũng như việc tiếp cận các dịch vụ chăm sóc sức khỏe - y tế, vận động chính sách và lồng ghép khuyết tật trong quản lý rủi ro thiên tai.</w:t>
      </w:r>
    </w:p>
    <w:p w:rsidR="00E72B2C" w:rsidRPr="00455E85" w:rsidRDefault="005C0E50" w:rsidP="00455E85">
      <w:pPr>
        <w:pBdr>
          <w:top w:val="nil"/>
          <w:left w:val="nil"/>
          <w:bottom w:val="nil"/>
          <w:right w:val="nil"/>
          <w:between w:val="nil"/>
        </w:pBdr>
        <w:spacing w:before="120" w:after="0" w:line="240" w:lineRule="auto"/>
        <w:ind w:left="0" w:hanging="3"/>
        <w:jc w:val="both"/>
      </w:pPr>
      <w:r w:rsidRPr="00455E85">
        <w:t xml:space="preserve">Năm 2020, Hội vì sự phát triển của người khuyết tật tỉnh Quảng Bình là 1 trong số 19 đơn vị được nhận tài trợ của Liên minh Châu Âu thông qua quỹ Thúc đẩy Sáng kiến Tư pháp (EU JULE JIFF, gọi tắt là Quỹ JIFF) để thực hiện dự án </w:t>
      </w:r>
      <w:r w:rsidRPr="00455E85">
        <w:rPr>
          <w:i/>
        </w:rPr>
        <w:t>“Thúc đẩy thực thi quyền trẻ em, đặc biệt trẻ khuyết tật trong lĩnh vực giáo dục ở vùng khó khăn, miền núi, vùng đồng bào dân tộc thiểu số tỉnh Quảng Bình”</w:t>
      </w:r>
      <w:r w:rsidRPr="00455E85">
        <w:t xml:space="preserve"> nhằm góp phần tăng cường xây dựng pháp quyền ở Việt Nam thông qua hệ thống tư pháp tin cậy và dễ tiếp cận.</w:t>
      </w:r>
    </w:p>
    <w:p w:rsidR="00E72B2C" w:rsidRPr="00455E85" w:rsidRDefault="005C0E50" w:rsidP="00455E85">
      <w:pPr>
        <w:pBdr>
          <w:top w:val="nil"/>
          <w:left w:val="nil"/>
          <w:bottom w:val="nil"/>
          <w:right w:val="nil"/>
          <w:between w:val="nil"/>
        </w:pBdr>
        <w:spacing w:before="120" w:after="0" w:line="240" w:lineRule="auto"/>
        <w:ind w:left="0" w:hanging="3"/>
        <w:jc w:val="both"/>
      </w:pPr>
      <w:r w:rsidRPr="00455E85">
        <w:t xml:space="preserve">Trong khuôn khổ dự án này, Hội vì sự phát triển của người khuyết tật tỉnh </w:t>
      </w:r>
      <w:r w:rsidR="002303F6" w:rsidRPr="00455E85">
        <w:t>Quảng Bình có kế hoạch</w:t>
      </w:r>
      <w:r w:rsidRPr="00455E85">
        <w:t xml:space="preserve"> </w:t>
      </w:r>
      <w:r w:rsidR="002303F6" w:rsidRPr="00455E85">
        <w:t>“Xây dựng cẩm nang hướng dẫn kỹ năng phát hiện sớm những dấu hiệu khiếm khuyết ở trẻ để đề xuất các biện pháp can thiệp cơ bản và kịp thời, dùng trong trường học và trạm y tế”</w:t>
      </w:r>
      <w:r w:rsidRPr="00455E85">
        <w:t>. Dự án sẽ tập trung thúc đẩy thực thi Luật trẻ em, Luật người khuyết tật, đặc biệt quyền của trẻ khuyết tật trong lĩnh vực giáo dục thông qua các hoạt động can thiệp hướng đến 3 đối tượng chính, bao gồm trẻ khuyết tật, gia đình và chính quyền/cơ quan liên quan cấp xã, với mục tiêu sau cùng là giúp các em khuyết tật tiếp cận tốt hơn tới các cơ hội giáo dục.</w:t>
      </w:r>
    </w:p>
    <w:p w:rsidR="00E72B2C" w:rsidRDefault="005C0E50" w:rsidP="00455E85">
      <w:pPr>
        <w:spacing w:before="120" w:after="0" w:line="240" w:lineRule="auto"/>
        <w:ind w:left="0" w:hanging="3"/>
        <w:jc w:val="both"/>
      </w:pPr>
      <w:r w:rsidRPr="00455E85">
        <w:lastRenderedPageBreak/>
        <w:t xml:space="preserve">Bản tham chiếu này được Hội vì sự phát triển của người khuyết tật tỉnh Quảng Bình thiết kế nhằm tìm kiếm chuyên gia đủ năng lực để </w:t>
      </w:r>
      <w:r w:rsidR="002303F6" w:rsidRPr="00455E85">
        <w:t>xây dựng bộ cẩm nang dùng trong trường học và trạm y tế một cách hiệu quả</w:t>
      </w:r>
      <w:r w:rsidR="00AA4899" w:rsidRPr="00455E85">
        <w:t>, đồng thời tiến hành tổ chức đào tạo hướng dẫn cán bộ y tế và giáo viên sử dụng cẩm nang hiệu quả trong phát hiện sớm và áp dụng các biện pháp can thiệp kịp thời, hiệu quả.</w:t>
      </w:r>
      <w:r w:rsidR="008273AA">
        <w:t xml:space="preserve"> Đây là bản tham chiếu nhiệm vụ để thực hiện 3 hoạt động cụ thể sau đây của dự án:</w:t>
      </w:r>
    </w:p>
    <w:p w:rsidR="008273AA" w:rsidRPr="007C2768" w:rsidRDefault="008273AA" w:rsidP="008273AA">
      <w:pPr>
        <w:spacing w:before="120" w:after="0" w:line="240" w:lineRule="auto"/>
        <w:ind w:leftChars="257" w:left="720" w:firstLineChars="0" w:firstLine="0"/>
        <w:jc w:val="both"/>
        <w:rPr>
          <w:i/>
        </w:rPr>
      </w:pPr>
      <w:r w:rsidRPr="007C2768">
        <w:rPr>
          <w:i/>
        </w:rPr>
        <w:t>6.11. Xây dựng cẩm nang hướng dẫn kỹ năng phát hiện sớm dùng trong trường học và trạm y tế những dấu hiệu khiếm khuyết ở trẻ để đề xuất các biện pháp can thiệp cơ bản và kịp thời</w:t>
      </w:r>
    </w:p>
    <w:p w:rsidR="008273AA" w:rsidRPr="007C2768" w:rsidRDefault="008273AA" w:rsidP="008273AA">
      <w:pPr>
        <w:spacing w:before="120" w:after="0" w:line="240" w:lineRule="auto"/>
        <w:ind w:leftChars="257" w:left="720" w:firstLineChars="0" w:firstLine="0"/>
        <w:jc w:val="both"/>
        <w:rPr>
          <w:i/>
        </w:rPr>
      </w:pPr>
      <w:r w:rsidRPr="007C2768">
        <w:rPr>
          <w:i/>
        </w:rPr>
        <w:t>6.12. Đào tạo cơ bản cho giáo viên các trường học (tiểu học, THCS, Trung tâm giáo dục trẻ khuyết tật), bao gồm thành viên Ban giám hiệu về phương pháp và kỹ thuật phù hợp giúp phát hiện sớm những dấu hiệu khiếm khuyết của trẻ để có sự phối hợp can thiệp sớm, giúp hòa nhập trẻ khuyết tật tại các lớp học. (</w:t>
      </w:r>
      <w:r w:rsidR="00CE7003" w:rsidRPr="007C2768">
        <w:rPr>
          <w:i/>
        </w:rPr>
        <w:t xml:space="preserve">1 khóa, </w:t>
      </w:r>
      <w:r w:rsidRPr="007C2768">
        <w:rPr>
          <w:i/>
        </w:rPr>
        <w:t>30 người/khóa; 3 ngày/khóa)</w:t>
      </w:r>
    </w:p>
    <w:p w:rsidR="008273AA" w:rsidRPr="007C2768" w:rsidRDefault="008273AA" w:rsidP="008273AA">
      <w:pPr>
        <w:spacing w:before="120" w:after="0" w:line="240" w:lineRule="auto"/>
        <w:ind w:leftChars="257" w:left="720" w:firstLineChars="0" w:firstLine="0"/>
        <w:jc w:val="both"/>
        <w:rPr>
          <w:i/>
        </w:rPr>
      </w:pPr>
      <w:r w:rsidRPr="007C2768">
        <w:rPr>
          <w:i/>
        </w:rPr>
        <w:t>6.13. Đào tạo và hướng dẫn cán bộ y tế về phát hiện sớm, can thiệp sớm các dấu hiệu khuyết tật ở trẻ, hướng đến mục đích giáo dục hòa nhập, giáo dục chuyên biệt; lồng ghép khám sàng lọc thông qua buổi thực hành trong khóa đào tạo (1 khóa, 6 ngày; 25 người)</w:t>
      </w:r>
    </w:p>
    <w:p w:rsidR="00E72B2C" w:rsidRPr="00455E85" w:rsidRDefault="005C0E50" w:rsidP="00455E85">
      <w:pPr>
        <w:numPr>
          <w:ilvl w:val="0"/>
          <w:numId w:val="5"/>
        </w:numPr>
        <w:pBdr>
          <w:top w:val="nil"/>
          <w:left w:val="nil"/>
          <w:bottom w:val="nil"/>
          <w:right w:val="nil"/>
          <w:between w:val="nil"/>
        </w:pBdr>
        <w:spacing w:before="120" w:after="0" w:line="240" w:lineRule="auto"/>
        <w:ind w:left="0" w:hanging="3"/>
        <w:rPr>
          <w:color w:val="000000"/>
        </w:rPr>
      </w:pPr>
      <w:r w:rsidRPr="00455E85">
        <w:rPr>
          <w:b/>
        </w:rPr>
        <w:t xml:space="preserve">Mục tiêu của </w:t>
      </w:r>
      <w:r w:rsidR="002303F6" w:rsidRPr="00455E85">
        <w:rPr>
          <w:b/>
        </w:rPr>
        <w:t>tư vấn</w:t>
      </w:r>
      <w:r w:rsidRPr="00455E85">
        <w:rPr>
          <w:b/>
          <w:color w:val="000000"/>
        </w:rPr>
        <w:t>:</w:t>
      </w:r>
    </w:p>
    <w:p w:rsidR="00E72B2C" w:rsidRPr="00455E85" w:rsidRDefault="002303F6" w:rsidP="00455E85">
      <w:pPr>
        <w:pStyle w:val="ListParagraph"/>
        <w:numPr>
          <w:ilvl w:val="0"/>
          <w:numId w:val="8"/>
        </w:numPr>
        <w:spacing w:before="120" w:after="0" w:line="240" w:lineRule="auto"/>
        <w:ind w:leftChars="0" w:firstLineChars="0"/>
        <w:contextualSpacing w:val="0"/>
        <w:jc w:val="both"/>
      </w:pPr>
      <w:r w:rsidRPr="00455E85">
        <w:t xml:space="preserve">Xây dựng một bộ cẩm nang phát hiện sớm và can thiệp sớm dùng được cả trong trường học và trạm y tế, </w:t>
      </w:r>
      <w:r w:rsidR="00C01D6C" w:rsidRPr="00455E85">
        <w:t xml:space="preserve">kế cả </w:t>
      </w:r>
      <w:r w:rsidRPr="00455E85">
        <w:t>cho</w:t>
      </w:r>
      <w:r w:rsidR="00C01D6C" w:rsidRPr="00455E85">
        <w:t xml:space="preserve"> người không chuyên về ngành y.</w:t>
      </w:r>
    </w:p>
    <w:p w:rsidR="002303F6" w:rsidRPr="00455E85" w:rsidRDefault="002303F6" w:rsidP="00455E85">
      <w:pPr>
        <w:pStyle w:val="ListParagraph"/>
        <w:numPr>
          <w:ilvl w:val="0"/>
          <w:numId w:val="8"/>
        </w:numPr>
        <w:spacing w:before="120" w:after="0" w:line="240" w:lineRule="auto"/>
        <w:ind w:leftChars="0" w:firstLineChars="0"/>
        <w:contextualSpacing w:val="0"/>
        <w:jc w:val="both"/>
      </w:pPr>
      <w:r w:rsidRPr="00455E85">
        <w:t xml:space="preserve">Người sử dụng cẩm nang có thể thực hiện đúng các hướng dẫn ghi trong cẩm nang để phát hiện kịp thời những dấu hiệu khiếm khuyết của trẻ, trong nhà trường hay các trẻ đến khám tại cơ sở y tế xã. </w:t>
      </w:r>
    </w:p>
    <w:p w:rsidR="00E72B2C" w:rsidRPr="00455E85" w:rsidRDefault="00C01D6C" w:rsidP="00455E85">
      <w:pPr>
        <w:pStyle w:val="ListParagraph"/>
        <w:numPr>
          <w:ilvl w:val="0"/>
          <w:numId w:val="8"/>
        </w:numPr>
        <w:spacing w:before="120" w:after="0" w:line="240" w:lineRule="auto"/>
        <w:ind w:leftChars="0" w:firstLineChars="0"/>
        <w:contextualSpacing w:val="0"/>
        <w:jc w:val="both"/>
      </w:pPr>
      <w:r w:rsidRPr="00455E85">
        <w:t xml:space="preserve">Cán bộ y tế </w:t>
      </w:r>
      <w:r w:rsidR="00AA4899" w:rsidRPr="00455E85">
        <w:t xml:space="preserve">và giáo viên </w:t>
      </w:r>
      <w:r w:rsidRPr="00455E85">
        <w:t>có thể sử dụng cẩm nang để hướng dẫn người dân thực hiện cách phát hiện những dấu hiệu khiếm khuyết ở trẻ.</w:t>
      </w:r>
    </w:p>
    <w:p w:rsidR="00C01D6C" w:rsidRPr="00455E85" w:rsidRDefault="00C01D6C" w:rsidP="00455E85">
      <w:pPr>
        <w:pStyle w:val="ListParagraph"/>
        <w:numPr>
          <w:ilvl w:val="0"/>
          <w:numId w:val="8"/>
        </w:numPr>
        <w:spacing w:before="120" w:after="0" w:line="240" w:lineRule="auto"/>
        <w:ind w:leftChars="0" w:firstLineChars="0"/>
        <w:contextualSpacing w:val="0"/>
        <w:jc w:val="both"/>
      </w:pPr>
      <w:r w:rsidRPr="00455E85">
        <w:t>Người sử dụng cẩm nang biết tìm kiếm sự hỗ trợ, tư vấn từ đâu cho những vấn đề của họ.</w:t>
      </w:r>
    </w:p>
    <w:p w:rsidR="00455E85" w:rsidRPr="007C2768" w:rsidRDefault="00455E85" w:rsidP="00455E85">
      <w:pPr>
        <w:pStyle w:val="ListParagraph"/>
        <w:numPr>
          <w:ilvl w:val="0"/>
          <w:numId w:val="8"/>
        </w:numPr>
        <w:spacing w:before="120" w:after="0" w:line="240" w:lineRule="auto"/>
        <w:ind w:leftChars="0" w:firstLineChars="0"/>
        <w:contextualSpacing w:val="0"/>
        <w:jc w:val="both"/>
      </w:pPr>
      <w:r w:rsidRPr="007C2768">
        <w:t xml:space="preserve">Trẻ em trong vùng dự án được khám sàng lọc thông qua các buổi thực hành trong quá trình tập huấn. </w:t>
      </w:r>
    </w:p>
    <w:p w:rsidR="00E72B2C" w:rsidRPr="00455E85" w:rsidRDefault="005C0E50" w:rsidP="00455E85">
      <w:pPr>
        <w:numPr>
          <w:ilvl w:val="0"/>
          <w:numId w:val="5"/>
        </w:numPr>
        <w:pBdr>
          <w:top w:val="nil"/>
          <w:left w:val="nil"/>
          <w:bottom w:val="nil"/>
          <w:right w:val="nil"/>
          <w:between w:val="nil"/>
        </w:pBdr>
        <w:spacing w:before="120" w:after="0" w:line="240" w:lineRule="auto"/>
        <w:ind w:left="0" w:hanging="3"/>
      </w:pPr>
      <w:r w:rsidRPr="00455E85">
        <w:rPr>
          <w:b/>
        </w:rPr>
        <w:t xml:space="preserve">Thành phần </w:t>
      </w:r>
      <w:r w:rsidR="00C01D6C" w:rsidRPr="00455E85">
        <w:rPr>
          <w:b/>
        </w:rPr>
        <w:t>sử dụng cẩm nang</w:t>
      </w:r>
    </w:p>
    <w:p w:rsidR="00E72B2C" w:rsidRPr="00455E85" w:rsidRDefault="00C01D6C" w:rsidP="00455E85">
      <w:pPr>
        <w:pBdr>
          <w:top w:val="nil"/>
          <w:left w:val="nil"/>
          <w:bottom w:val="nil"/>
          <w:right w:val="nil"/>
          <w:between w:val="nil"/>
        </w:pBdr>
        <w:spacing w:before="120" w:after="0" w:line="240" w:lineRule="auto"/>
        <w:ind w:left="0" w:hanging="3"/>
      </w:pPr>
      <w:r w:rsidRPr="00455E85">
        <w:t>Cẩm nang sau khi xây dựng xong sẽ được phát cho các nhà trường, các trạm y tế, UBND xã và các hộ gia đình ở các xã mục tiêu.</w:t>
      </w:r>
    </w:p>
    <w:p w:rsidR="00E72B2C" w:rsidRPr="00455E85" w:rsidRDefault="005C0E50" w:rsidP="00455E85">
      <w:pPr>
        <w:pStyle w:val="ListParagraph"/>
        <w:numPr>
          <w:ilvl w:val="0"/>
          <w:numId w:val="8"/>
        </w:numPr>
        <w:spacing w:before="120" w:after="0" w:line="240" w:lineRule="auto"/>
        <w:ind w:leftChars="0" w:firstLineChars="0"/>
        <w:contextualSpacing w:val="0"/>
        <w:jc w:val="both"/>
      </w:pPr>
      <w:r w:rsidRPr="00455E85">
        <w:t xml:space="preserve">Giáo viên </w:t>
      </w:r>
      <w:r w:rsidR="00D56BA6" w:rsidRPr="00455E85">
        <w:t xml:space="preserve">các </w:t>
      </w:r>
      <w:r w:rsidRPr="00455E85">
        <w:t xml:space="preserve">trường </w:t>
      </w:r>
      <w:r w:rsidR="00D56BA6" w:rsidRPr="00455E85">
        <w:t>trong xã</w:t>
      </w:r>
      <w:r w:rsidR="00C01D6C" w:rsidRPr="00455E85">
        <w:t xml:space="preserve"> </w:t>
      </w:r>
      <w:r w:rsidRPr="00455E85">
        <w:t xml:space="preserve"> </w:t>
      </w:r>
    </w:p>
    <w:p w:rsidR="00E72B2C" w:rsidRPr="00455E85" w:rsidRDefault="00C01D6C" w:rsidP="00455E85">
      <w:pPr>
        <w:pStyle w:val="ListParagraph"/>
        <w:numPr>
          <w:ilvl w:val="0"/>
          <w:numId w:val="8"/>
        </w:numPr>
        <w:spacing w:before="120" w:after="0" w:line="240" w:lineRule="auto"/>
        <w:ind w:leftChars="0" w:firstLineChars="0"/>
        <w:contextualSpacing w:val="0"/>
        <w:jc w:val="both"/>
      </w:pPr>
      <w:r w:rsidRPr="00455E85">
        <w:t>Các hộ gia đình</w:t>
      </w:r>
    </w:p>
    <w:p w:rsidR="00E72B2C" w:rsidRPr="00455E85" w:rsidRDefault="00C01D6C" w:rsidP="00455E85">
      <w:pPr>
        <w:pStyle w:val="ListParagraph"/>
        <w:numPr>
          <w:ilvl w:val="0"/>
          <w:numId w:val="8"/>
        </w:numPr>
        <w:spacing w:before="120" w:after="0" w:line="240" w:lineRule="auto"/>
        <w:ind w:leftChars="0" w:firstLineChars="0"/>
        <w:contextualSpacing w:val="0"/>
        <w:jc w:val="both"/>
        <w:rPr>
          <w:lang w:val="fr-FR"/>
        </w:rPr>
      </w:pPr>
      <w:r w:rsidRPr="00455E85">
        <w:rPr>
          <w:lang w:val="fr-FR"/>
        </w:rPr>
        <w:t>Cán bộ y tế thôn xã</w:t>
      </w:r>
    </w:p>
    <w:p w:rsidR="00E72B2C" w:rsidRPr="00455E85" w:rsidRDefault="005C0E50" w:rsidP="00455E85">
      <w:pPr>
        <w:numPr>
          <w:ilvl w:val="0"/>
          <w:numId w:val="5"/>
        </w:numPr>
        <w:pBdr>
          <w:top w:val="nil"/>
          <w:left w:val="nil"/>
          <w:bottom w:val="nil"/>
          <w:right w:val="nil"/>
          <w:between w:val="nil"/>
        </w:pBdr>
        <w:spacing w:before="120" w:after="0" w:line="240" w:lineRule="auto"/>
        <w:ind w:left="0" w:hanging="3"/>
      </w:pPr>
      <w:r w:rsidRPr="00455E85">
        <w:rPr>
          <w:b/>
        </w:rPr>
        <w:t xml:space="preserve">Thời gian </w:t>
      </w:r>
      <w:r w:rsidR="00C01D6C" w:rsidRPr="00455E85">
        <w:rPr>
          <w:b/>
        </w:rPr>
        <w:t xml:space="preserve">dự kiến hoàn thành </w:t>
      </w:r>
    </w:p>
    <w:p w:rsidR="00FE305D" w:rsidRPr="00455E85" w:rsidRDefault="00C01D6C" w:rsidP="00455E85">
      <w:pPr>
        <w:pBdr>
          <w:top w:val="nil"/>
          <w:left w:val="nil"/>
          <w:bottom w:val="nil"/>
          <w:right w:val="nil"/>
          <w:between w:val="nil"/>
        </w:pBdr>
        <w:spacing w:before="120" w:after="0" w:line="240" w:lineRule="auto"/>
        <w:ind w:leftChars="0" w:left="0" w:firstLineChars="0" w:hanging="3"/>
        <w:jc w:val="both"/>
      </w:pPr>
      <w:r w:rsidRPr="00455E85">
        <w:t>Cẩm nang hướng dẫn phát hiện sớm, can thiệp sớm những dấu hiệu khiếm khuyết ở trẻ c</w:t>
      </w:r>
      <w:r w:rsidR="005B3205">
        <w:t>ần được hoàn chỉnh trước ngày 26</w:t>
      </w:r>
      <w:r w:rsidR="00C67A0C" w:rsidRPr="00455E85">
        <w:t>/5/20</w:t>
      </w:r>
      <w:r w:rsidRPr="00455E85">
        <w:t xml:space="preserve">21. </w:t>
      </w:r>
    </w:p>
    <w:p w:rsidR="00287381" w:rsidRPr="00455E85" w:rsidRDefault="00287381" w:rsidP="00455E85">
      <w:pPr>
        <w:pBdr>
          <w:top w:val="nil"/>
          <w:left w:val="nil"/>
          <w:bottom w:val="nil"/>
          <w:right w:val="nil"/>
          <w:between w:val="nil"/>
        </w:pBdr>
        <w:spacing w:before="120" w:after="0" w:line="240" w:lineRule="auto"/>
        <w:ind w:leftChars="0" w:left="0" w:firstLineChars="0" w:hanging="3"/>
        <w:jc w:val="both"/>
      </w:pPr>
      <w:r w:rsidRPr="00455E85">
        <w:lastRenderedPageBreak/>
        <w:t>Tổ chức đ</w:t>
      </w:r>
      <w:r w:rsidR="00E5433B" w:rsidRPr="00455E85">
        <w:t>ào tạo hướng dẫn về sử dụng cẩm nang cho</w:t>
      </w:r>
      <w:r w:rsidRPr="00455E85">
        <w:t xml:space="preserve"> giáo viên các trường</w:t>
      </w:r>
      <w:r w:rsidR="00E5433B" w:rsidRPr="00455E85">
        <w:t xml:space="preserve"> vào cuối tháng 5/2021 (do giáo viên các trường nghỉ hè vào</w:t>
      </w:r>
      <w:r w:rsidR="00455E85" w:rsidRPr="00455E85">
        <w:t xml:space="preserve"> cuối tháng 5); c</w:t>
      </w:r>
      <w:r w:rsidR="00455E85" w:rsidRPr="007C2768">
        <w:t xml:space="preserve">ho cán bộ y tế, bao gồm khám sàng lọc </w:t>
      </w:r>
      <w:r w:rsidR="00E5433B" w:rsidRPr="007C2768">
        <w:t>là vào tháng 6/2021.</w:t>
      </w:r>
      <w:r w:rsidR="00E5433B" w:rsidRPr="00455E85">
        <w:t xml:space="preserve"> </w:t>
      </w:r>
    </w:p>
    <w:p w:rsidR="00E72B2C" w:rsidRPr="00455E85" w:rsidRDefault="005C0E50" w:rsidP="00455E85">
      <w:pPr>
        <w:pStyle w:val="Heading1"/>
        <w:numPr>
          <w:ilvl w:val="0"/>
          <w:numId w:val="5"/>
        </w:numPr>
        <w:spacing w:after="0" w:line="240" w:lineRule="auto"/>
        <w:ind w:left="0" w:hanging="3"/>
        <w:rPr>
          <w:szCs w:val="28"/>
        </w:rPr>
      </w:pPr>
      <w:r w:rsidRPr="00455E85">
        <w:rPr>
          <w:szCs w:val="28"/>
        </w:rPr>
        <w:t xml:space="preserve">Yêu cầu về nhiệm vụ tư vấn: </w:t>
      </w:r>
    </w:p>
    <w:p w:rsidR="00E72B2C" w:rsidRPr="00455E85" w:rsidRDefault="00393D46" w:rsidP="00455E85">
      <w:pPr>
        <w:numPr>
          <w:ilvl w:val="1"/>
          <w:numId w:val="5"/>
        </w:numPr>
        <w:pBdr>
          <w:top w:val="nil"/>
          <w:left w:val="nil"/>
          <w:bottom w:val="nil"/>
          <w:right w:val="nil"/>
          <w:between w:val="nil"/>
        </w:pBdr>
        <w:spacing w:before="120" w:after="0" w:line="240" w:lineRule="auto"/>
        <w:ind w:left="0" w:hanging="3"/>
        <w:rPr>
          <w:color w:val="000000"/>
        </w:rPr>
      </w:pPr>
      <w:r w:rsidRPr="00455E85">
        <w:rPr>
          <w:i/>
          <w:color w:val="000000"/>
          <w:u w:val="single"/>
        </w:rPr>
        <w:t>N</w:t>
      </w:r>
      <w:r w:rsidR="005C0E50" w:rsidRPr="00455E85">
        <w:rPr>
          <w:i/>
          <w:color w:val="000000"/>
          <w:u w:val="single"/>
        </w:rPr>
        <w:t xml:space="preserve">ội dung </w:t>
      </w:r>
      <w:r w:rsidR="00C01D6C" w:rsidRPr="00455E85">
        <w:rPr>
          <w:i/>
          <w:u w:val="single"/>
        </w:rPr>
        <w:t>cẩm nang</w:t>
      </w:r>
      <w:r w:rsidR="005C0E50" w:rsidRPr="00455E85">
        <w:rPr>
          <w:i/>
          <w:color w:val="000000"/>
          <w:u w:val="single"/>
        </w:rPr>
        <w:t xml:space="preserve"> </w:t>
      </w:r>
      <w:r w:rsidR="00D11802" w:rsidRPr="00455E85">
        <w:rPr>
          <w:i/>
          <w:color w:val="000000"/>
          <w:u w:val="single"/>
        </w:rPr>
        <w:t>và tập huấn hướng dẫn</w:t>
      </w:r>
    </w:p>
    <w:p w:rsidR="005F7F90" w:rsidRPr="00455E85" w:rsidRDefault="00C01D6C" w:rsidP="00455E85">
      <w:pPr>
        <w:pStyle w:val="ListParagraph"/>
        <w:numPr>
          <w:ilvl w:val="0"/>
          <w:numId w:val="10"/>
        </w:numPr>
        <w:pBdr>
          <w:top w:val="nil"/>
          <w:left w:val="nil"/>
          <w:bottom w:val="nil"/>
          <w:right w:val="nil"/>
          <w:between w:val="nil"/>
        </w:pBdr>
        <w:spacing w:before="120" w:after="0" w:line="240" w:lineRule="auto"/>
        <w:ind w:leftChars="0" w:firstLineChars="0"/>
        <w:contextualSpacing w:val="0"/>
        <w:jc w:val="both"/>
      </w:pPr>
      <w:r w:rsidRPr="00455E85">
        <w:t>Liệt kê và mô tả bằng ngôn ngữ hoặc hình ảnh dễ hiểu, dễ nhận biết những dấu hiệu khiếm khuyết thường gặp.</w:t>
      </w:r>
      <w:r w:rsidR="003717C1" w:rsidRPr="00455E85">
        <w:t xml:space="preserve"> Phân loại các dạng khiếm khuyết theo dạng nhóm khuyết tật. </w:t>
      </w:r>
    </w:p>
    <w:p w:rsidR="00455E85" w:rsidRPr="007C2768" w:rsidRDefault="00455E85" w:rsidP="00455E85">
      <w:pPr>
        <w:pStyle w:val="ListParagraph"/>
        <w:numPr>
          <w:ilvl w:val="0"/>
          <w:numId w:val="10"/>
        </w:numPr>
        <w:pBdr>
          <w:top w:val="nil"/>
          <w:left w:val="nil"/>
          <w:bottom w:val="nil"/>
          <w:right w:val="nil"/>
          <w:between w:val="nil"/>
        </w:pBdr>
        <w:spacing w:before="120" w:after="0" w:line="240" w:lineRule="auto"/>
        <w:ind w:leftChars="0" w:firstLineChars="0"/>
        <w:contextualSpacing w:val="0"/>
        <w:jc w:val="both"/>
      </w:pPr>
      <w:r w:rsidRPr="007C2768">
        <w:t xml:space="preserve">Mô tả chi tiết cách nhận biết những dấu hiệu khiếm khuyết đó ở trẻ. Nên có hình ảnh hoặc tham chiếu mô tả đính kèm. </w:t>
      </w:r>
    </w:p>
    <w:p w:rsidR="00C01D6C" w:rsidRPr="00455E85" w:rsidRDefault="00C01D6C" w:rsidP="00455E85">
      <w:pPr>
        <w:pStyle w:val="ListParagraph"/>
        <w:numPr>
          <w:ilvl w:val="0"/>
          <w:numId w:val="10"/>
        </w:numPr>
        <w:pBdr>
          <w:top w:val="nil"/>
          <w:left w:val="nil"/>
          <w:bottom w:val="nil"/>
          <w:right w:val="nil"/>
          <w:between w:val="nil"/>
        </w:pBdr>
        <w:spacing w:before="120" w:after="0" w:line="240" w:lineRule="auto"/>
        <w:ind w:leftChars="0" w:firstLineChars="0"/>
        <w:contextualSpacing w:val="0"/>
        <w:jc w:val="both"/>
      </w:pPr>
      <w:r w:rsidRPr="00455E85">
        <w:t xml:space="preserve">Mô tả chi tiết những biện pháp can thiệp kịp thời hoặc </w:t>
      </w:r>
      <w:r w:rsidR="00EC4B94" w:rsidRPr="00455E85">
        <w:t xml:space="preserve">tham chiếu </w:t>
      </w:r>
      <w:r w:rsidRPr="00455E85">
        <w:t xml:space="preserve">kết nối tới các dịch vụ y tế phù hợp khi phát hiện những dấu hiệu khiếm khuyết ở trẻ. </w:t>
      </w:r>
    </w:p>
    <w:p w:rsidR="00C01D6C" w:rsidRPr="00455E85" w:rsidRDefault="00C01D6C" w:rsidP="00455E85">
      <w:pPr>
        <w:pStyle w:val="ListParagraph"/>
        <w:numPr>
          <w:ilvl w:val="0"/>
          <w:numId w:val="10"/>
        </w:numPr>
        <w:pBdr>
          <w:top w:val="nil"/>
          <w:left w:val="nil"/>
          <w:bottom w:val="nil"/>
          <w:right w:val="nil"/>
          <w:between w:val="nil"/>
        </w:pBdr>
        <w:spacing w:before="120" w:after="0" w:line="240" w:lineRule="auto"/>
        <w:ind w:leftChars="0" w:firstLineChars="0"/>
        <w:contextualSpacing w:val="0"/>
        <w:jc w:val="both"/>
      </w:pPr>
      <w:r w:rsidRPr="00455E85">
        <w:t xml:space="preserve">Chi tiết hóa quy trình phục hồi chức năng cho những khiếm khuyết ở trẻ. </w:t>
      </w:r>
      <w:r w:rsidR="003717C1" w:rsidRPr="00455E85">
        <w:t>Có thể xây dựng các hướng dẫn hay quy trình cho t</w:t>
      </w:r>
      <w:r w:rsidR="00380D53" w:rsidRPr="00455E85">
        <w:t>ừng dạng tật hoặc một số dạng tật phổ biến</w:t>
      </w:r>
      <w:r w:rsidR="003717C1" w:rsidRPr="00455E85">
        <w:t>.</w:t>
      </w:r>
    </w:p>
    <w:p w:rsidR="00C01D6C" w:rsidRPr="00455E85" w:rsidRDefault="00C01D6C" w:rsidP="00455E85">
      <w:pPr>
        <w:pStyle w:val="ListParagraph"/>
        <w:numPr>
          <w:ilvl w:val="0"/>
          <w:numId w:val="10"/>
        </w:numPr>
        <w:pBdr>
          <w:top w:val="nil"/>
          <w:left w:val="nil"/>
          <w:bottom w:val="nil"/>
          <w:right w:val="nil"/>
          <w:between w:val="nil"/>
        </w:pBdr>
        <w:spacing w:before="120" w:after="0" w:line="240" w:lineRule="auto"/>
        <w:ind w:leftChars="0" w:firstLineChars="0"/>
        <w:contextualSpacing w:val="0"/>
        <w:jc w:val="both"/>
      </w:pPr>
      <w:r w:rsidRPr="00455E85">
        <w:t xml:space="preserve">Vai trò của các cá nhân và các bên liên quan trong quá trình phát hiện sớm, can thiệp sớm những khiếm khuyết ở trẻ. </w:t>
      </w:r>
    </w:p>
    <w:p w:rsidR="00CB0547" w:rsidRPr="00455E85" w:rsidRDefault="00CB0547" w:rsidP="00455E85">
      <w:pPr>
        <w:pStyle w:val="ListParagraph"/>
        <w:numPr>
          <w:ilvl w:val="0"/>
          <w:numId w:val="10"/>
        </w:numPr>
        <w:pBdr>
          <w:top w:val="nil"/>
          <w:left w:val="nil"/>
          <w:bottom w:val="nil"/>
          <w:right w:val="nil"/>
          <w:between w:val="nil"/>
        </w:pBdr>
        <w:spacing w:before="120" w:after="0" w:line="240" w:lineRule="auto"/>
        <w:ind w:leftChars="0" w:firstLineChars="0"/>
        <w:contextualSpacing w:val="0"/>
        <w:jc w:val="both"/>
      </w:pPr>
      <w:r w:rsidRPr="00455E85">
        <w:t>Lồng ghép giới trong quá trình xây dựng cẩm nang</w:t>
      </w:r>
      <w:r w:rsidR="00D11802" w:rsidRPr="00455E85">
        <w:t xml:space="preserve"> và trong quá trình tập huấn hướng dẫn sử dụng cẩm nang.</w:t>
      </w:r>
    </w:p>
    <w:p w:rsidR="00E72B2C" w:rsidRPr="00455E85" w:rsidRDefault="005C0E50" w:rsidP="00455E85">
      <w:pPr>
        <w:numPr>
          <w:ilvl w:val="1"/>
          <w:numId w:val="5"/>
        </w:numPr>
        <w:pBdr>
          <w:top w:val="nil"/>
          <w:left w:val="nil"/>
          <w:bottom w:val="nil"/>
          <w:right w:val="nil"/>
          <w:between w:val="nil"/>
        </w:pBdr>
        <w:spacing w:before="120" w:after="0" w:line="240" w:lineRule="auto"/>
        <w:ind w:left="0" w:hanging="3"/>
        <w:rPr>
          <w:color w:val="000000"/>
        </w:rPr>
      </w:pPr>
      <w:r w:rsidRPr="00455E85">
        <w:rPr>
          <w:i/>
          <w:color w:val="000000"/>
          <w:u w:val="single"/>
        </w:rPr>
        <w:t>Ph</w:t>
      </w:r>
      <w:r w:rsidRPr="00455E85">
        <w:rPr>
          <w:i/>
          <w:u w:val="single"/>
        </w:rPr>
        <w:t>ương pháp t</w:t>
      </w:r>
      <w:r w:rsidR="003717C1" w:rsidRPr="00455E85">
        <w:rPr>
          <w:i/>
          <w:u w:val="single"/>
        </w:rPr>
        <w:t>hể hiện</w:t>
      </w:r>
    </w:p>
    <w:p w:rsidR="00E72B2C" w:rsidRPr="00455E85" w:rsidRDefault="003717C1" w:rsidP="00455E85">
      <w:pPr>
        <w:pBdr>
          <w:top w:val="nil"/>
          <w:left w:val="nil"/>
          <w:bottom w:val="nil"/>
          <w:right w:val="nil"/>
          <w:between w:val="nil"/>
        </w:pBdr>
        <w:spacing w:before="120" w:after="0" w:line="240" w:lineRule="auto"/>
        <w:ind w:left="0" w:hanging="3"/>
        <w:jc w:val="both"/>
      </w:pPr>
      <w:r w:rsidRPr="00455E85">
        <w:t xml:space="preserve">Cẩm nang cần được sử dụng ngôn ngữ thông dụng, dễ hiểu và dễ nhớ. Khuyến khích sử dụng các sơ đồ, hình vẽ, hình ảnh v.v để mô tả các khiếm khuyết, quy trình, hướng dẫn v.v. </w:t>
      </w:r>
    </w:p>
    <w:p w:rsidR="00287381" w:rsidRPr="00455E85" w:rsidRDefault="003717C1" w:rsidP="00455E85">
      <w:pPr>
        <w:pBdr>
          <w:top w:val="nil"/>
          <w:left w:val="nil"/>
          <w:bottom w:val="nil"/>
          <w:right w:val="nil"/>
          <w:between w:val="nil"/>
        </w:pBdr>
        <w:spacing w:before="120" w:after="0" w:line="240" w:lineRule="auto"/>
        <w:ind w:left="0" w:hanging="3"/>
        <w:jc w:val="both"/>
      </w:pPr>
      <w:r w:rsidRPr="00455E85">
        <w:t xml:space="preserve">Cẩm nang hướng dẫn không được dài quá </w:t>
      </w:r>
      <w:r w:rsidR="00287381" w:rsidRPr="00455E85">
        <w:t>10</w:t>
      </w:r>
      <w:r w:rsidRPr="00455E85">
        <w:t xml:space="preserve"> trang giấy A4, cỡ chữ 14, font Times New Roman nhưng phải đầy đủ nộ</w:t>
      </w:r>
      <w:r w:rsidR="00287381" w:rsidRPr="00455E85">
        <w:t>i dung cần thiết như đã yêu cầu, trong đó có một bản tóm tắt toàn bộ quy trình hướng dẫn phát hiện sớm và các hành động tiếp theo trên một tờ giấy A4. Có thể sử dụng hình ảnh, sơ đồ hay ký hiệu hay đồ họa cho phần tóm tắt này.</w:t>
      </w:r>
    </w:p>
    <w:p w:rsidR="00E72B2C" w:rsidRPr="00455E85" w:rsidRDefault="005C0E50" w:rsidP="00455E85">
      <w:pPr>
        <w:numPr>
          <w:ilvl w:val="1"/>
          <w:numId w:val="5"/>
        </w:numPr>
        <w:pBdr>
          <w:top w:val="nil"/>
          <w:left w:val="nil"/>
          <w:bottom w:val="nil"/>
          <w:right w:val="nil"/>
          <w:between w:val="nil"/>
        </w:pBdr>
        <w:spacing w:before="120" w:after="0" w:line="240" w:lineRule="auto"/>
        <w:ind w:left="0" w:hanging="3"/>
        <w:rPr>
          <w:color w:val="000000"/>
        </w:rPr>
      </w:pPr>
      <w:r w:rsidRPr="00455E85">
        <w:rPr>
          <w:i/>
          <w:color w:val="000000"/>
          <w:u w:val="single"/>
        </w:rPr>
        <w:t>Nhiệm vụ của giảng viên:</w:t>
      </w:r>
    </w:p>
    <w:p w:rsidR="00E72B2C" w:rsidRPr="00455E85" w:rsidRDefault="003717C1" w:rsidP="00455E85">
      <w:pPr>
        <w:pStyle w:val="ListParagraph"/>
        <w:numPr>
          <w:ilvl w:val="0"/>
          <w:numId w:val="12"/>
        </w:numPr>
        <w:pBdr>
          <w:top w:val="nil"/>
          <w:left w:val="nil"/>
          <w:bottom w:val="nil"/>
          <w:right w:val="nil"/>
          <w:between w:val="nil"/>
        </w:pBdr>
        <w:spacing w:before="120" w:after="0" w:line="240" w:lineRule="auto"/>
        <w:ind w:leftChars="0" w:firstLineChars="0"/>
        <w:contextualSpacing w:val="0"/>
        <w:jc w:val="both"/>
        <w:rPr>
          <w:color w:val="000000"/>
        </w:rPr>
      </w:pPr>
      <w:r w:rsidRPr="00455E85">
        <w:t>Soạn đề cương cẩm nang và gửi cho AEPD phê duyệt trước khi viết hoàn chỉnh</w:t>
      </w:r>
    </w:p>
    <w:p w:rsidR="003717C1" w:rsidRPr="00455E85" w:rsidRDefault="003717C1" w:rsidP="00455E85">
      <w:pPr>
        <w:pStyle w:val="ListParagraph"/>
        <w:numPr>
          <w:ilvl w:val="0"/>
          <w:numId w:val="12"/>
        </w:numPr>
        <w:pBdr>
          <w:top w:val="nil"/>
          <w:left w:val="nil"/>
          <w:bottom w:val="nil"/>
          <w:right w:val="nil"/>
          <w:between w:val="nil"/>
        </w:pBdr>
        <w:spacing w:before="120" w:after="0" w:line="240" w:lineRule="auto"/>
        <w:ind w:leftChars="0" w:firstLineChars="0"/>
        <w:contextualSpacing w:val="0"/>
        <w:jc w:val="both"/>
        <w:rPr>
          <w:color w:val="000000"/>
        </w:rPr>
      </w:pPr>
      <w:r w:rsidRPr="00455E85">
        <w:t>Thống nhất đề cương và những nội dung chính với AEPD</w:t>
      </w:r>
    </w:p>
    <w:p w:rsidR="003717C1" w:rsidRPr="00455E85" w:rsidRDefault="003717C1" w:rsidP="00455E85">
      <w:pPr>
        <w:pStyle w:val="ListParagraph"/>
        <w:numPr>
          <w:ilvl w:val="0"/>
          <w:numId w:val="12"/>
        </w:numPr>
        <w:pBdr>
          <w:top w:val="nil"/>
          <w:left w:val="nil"/>
          <w:bottom w:val="nil"/>
          <w:right w:val="nil"/>
          <w:between w:val="nil"/>
        </w:pBdr>
        <w:spacing w:before="120" w:after="0" w:line="240" w:lineRule="auto"/>
        <w:ind w:leftChars="0" w:firstLineChars="0"/>
        <w:contextualSpacing w:val="0"/>
        <w:jc w:val="both"/>
        <w:rPr>
          <w:color w:val="000000"/>
        </w:rPr>
      </w:pPr>
      <w:r w:rsidRPr="00455E85">
        <w:rPr>
          <w:color w:val="000000"/>
        </w:rPr>
        <w:t xml:space="preserve">Tiến hành viết cẩm nang và chỉnh sửa hoàn thiện </w:t>
      </w:r>
      <w:r w:rsidR="006D1446" w:rsidRPr="00455E85">
        <w:rPr>
          <w:color w:val="000000"/>
        </w:rPr>
        <w:t>cẩm nang</w:t>
      </w:r>
    </w:p>
    <w:p w:rsidR="00287381" w:rsidRPr="00455E85" w:rsidRDefault="00287381" w:rsidP="00455E85">
      <w:pPr>
        <w:pStyle w:val="ListParagraph"/>
        <w:numPr>
          <w:ilvl w:val="0"/>
          <w:numId w:val="12"/>
        </w:numPr>
        <w:pBdr>
          <w:top w:val="nil"/>
          <w:left w:val="nil"/>
          <w:bottom w:val="nil"/>
          <w:right w:val="nil"/>
          <w:between w:val="nil"/>
        </w:pBdr>
        <w:spacing w:before="120" w:after="0" w:line="240" w:lineRule="auto"/>
        <w:ind w:leftChars="0" w:firstLineChars="0"/>
        <w:contextualSpacing w:val="0"/>
        <w:jc w:val="both"/>
        <w:rPr>
          <w:color w:val="000000"/>
        </w:rPr>
      </w:pPr>
      <w:r w:rsidRPr="00455E85">
        <w:rPr>
          <w:color w:val="000000"/>
        </w:rPr>
        <w:t>Thiết kế tờ gấp tóm tắt cẩm nang đã hoàn thiện</w:t>
      </w:r>
    </w:p>
    <w:p w:rsidR="00E72B2C" w:rsidRPr="00106201" w:rsidRDefault="006D1446" w:rsidP="00106201">
      <w:pPr>
        <w:pStyle w:val="ListParagraph"/>
        <w:numPr>
          <w:ilvl w:val="0"/>
          <w:numId w:val="12"/>
        </w:numPr>
        <w:pBdr>
          <w:top w:val="nil"/>
          <w:left w:val="nil"/>
          <w:bottom w:val="nil"/>
          <w:right w:val="nil"/>
          <w:between w:val="nil"/>
        </w:pBdr>
        <w:spacing w:before="120" w:after="0" w:line="240" w:lineRule="auto"/>
        <w:ind w:leftChars="0" w:firstLineChars="0"/>
        <w:contextualSpacing w:val="0"/>
        <w:jc w:val="both"/>
        <w:rPr>
          <w:color w:val="000000"/>
        </w:rPr>
      </w:pPr>
      <w:r w:rsidRPr="00106201">
        <w:rPr>
          <w:color w:val="000000"/>
        </w:rPr>
        <w:t xml:space="preserve">Tổ chức tập huấn hướng dẫn sử dụng cầm </w:t>
      </w:r>
      <w:r w:rsidR="00287381" w:rsidRPr="00106201">
        <w:rPr>
          <w:color w:val="000000"/>
        </w:rPr>
        <w:t>nang cho giáo viên, cán bộ y tế</w:t>
      </w:r>
      <w:r w:rsidR="00106201" w:rsidRPr="00106201">
        <w:rPr>
          <w:color w:val="000000"/>
        </w:rPr>
        <w:t xml:space="preserve">, lồng ghép tổ chức khám sàng lọc cho trẻ ở các xã dự án. </w:t>
      </w:r>
    </w:p>
    <w:p w:rsidR="00E72B2C" w:rsidRPr="00455E85" w:rsidRDefault="005C0E50" w:rsidP="00455E85">
      <w:pPr>
        <w:pStyle w:val="Heading1"/>
        <w:numPr>
          <w:ilvl w:val="0"/>
          <w:numId w:val="5"/>
        </w:numPr>
        <w:pBdr>
          <w:top w:val="nil"/>
          <w:left w:val="nil"/>
          <w:bottom w:val="nil"/>
          <w:right w:val="nil"/>
          <w:between w:val="nil"/>
        </w:pBdr>
        <w:spacing w:before="120" w:after="0" w:line="240" w:lineRule="auto"/>
        <w:ind w:left="0" w:hanging="3"/>
        <w:rPr>
          <w:szCs w:val="28"/>
        </w:rPr>
      </w:pPr>
      <w:r w:rsidRPr="00455E85">
        <w:rPr>
          <w:szCs w:val="28"/>
        </w:rPr>
        <w:lastRenderedPageBreak/>
        <w:t xml:space="preserve">Kết quả mong đợi </w:t>
      </w:r>
    </w:p>
    <w:p w:rsidR="00E72B2C" w:rsidRPr="00455E85" w:rsidRDefault="003717C1" w:rsidP="00455E85">
      <w:pPr>
        <w:pStyle w:val="ListParagraph"/>
        <w:numPr>
          <w:ilvl w:val="0"/>
          <w:numId w:val="12"/>
        </w:numPr>
        <w:pBdr>
          <w:top w:val="nil"/>
          <w:left w:val="nil"/>
          <w:bottom w:val="nil"/>
          <w:right w:val="nil"/>
          <w:between w:val="nil"/>
        </w:pBdr>
        <w:spacing w:before="120" w:after="0" w:line="240" w:lineRule="auto"/>
        <w:ind w:leftChars="0" w:firstLineChars="0"/>
        <w:contextualSpacing w:val="0"/>
        <w:jc w:val="both"/>
      </w:pPr>
      <w:r w:rsidRPr="00455E85">
        <w:t>Một bản đề cương chi tiết</w:t>
      </w:r>
    </w:p>
    <w:p w:rsidR="00E72B2C" w:rsidRPr="00455E85" w:rsidRDefault="003717C1" w:rsidP="00455E85">
      <w:pPr>
        <w:pStyle w:val="ListParagraph"/>
        <w:numPr>
          <w:ilvl w:val="0"/>
          <w:numId w:val="12"/>
        </w:numPr>
        <w:pBdr>
          <w:top w:val="nil"/>
          <w:left w:val="nil"/>
          <w:bottom w:val="nil"/>
          <w:right w:val="nil"/>
          <w:between w:val="nil"/>
        </w:pBdr>
        <w:spacing w:before="120" w:after="0" w:line="240" w:lineRule="auto"/>
        <w:ind w:leftChars="0" w:firstLineChars="0"/>
        <w:contextualSpacing w:val="0"/>
        <w:jc w:val="both"/>
      </w:pPr>
      <w:r w:rsidRPr="00455E85">
        <w:t>Các tài liệu tham khảo sẽ được sử dụng</w:t>
      </w:r>
      <w:r w:rsidR="006D1446" w:rsidRPr="00455E85">
        <w:t xml:space="preserve"> khi xây dựng cẩm nang</w:t>
      </w:r>
    </w:p>
    <w:p w:rsidR="00E72B2C" w:rsidRPr="00455E85" w:rsidRDefault="003717C1" w:rsidP="00455E85">
      <w:pPr>
        <w:pStyle w:val="ListParagraph"/>
        <w:numPr>
          <w:ilvl w:val="0"/>
          <w:numId w:val="12"/>
        </w:numPr>
        <w:pBdr>
          <w:top w:val="nil"/>
          <w:left w:val="nil"/>
          <w:bottom w:val="nil"/>
          <w:right w:val="nil"/>
          <w:between w:val="nil"/>
        </w:pBdr>
        <w:spacing w:before="120" w:after="0" w:line="240" w:lineRule="auto"/>
        <w:ind w:leftChars="0" w:firstLineChars="0"/>
        <w:contextualSpacing w:val="0"/>
        <w:jc w:val="both"/>
      </w:pPr>
      <w:r w:rsidRPr="00455E85">
        <w:t xml:space="preserve">Các thông tin cung cấp trong cẩm nang cần có xác thực </w:t>
      </w:r>
      <w:r w:rsidR="00EC4B94" w:rsidRPr="00455E85">
        <w:t xml:space="preserve">hoặc trích nguồn </w:t>
      </w:r>
      <w:r w:rsidRPr="00455E85">
        <w:t xml:space="preserve">từ cơ quan chuyên môn. </w:t>
      </w:r>
    </w:p>
    <w:p w:rsidR="006D1446" w:rsidRPr="00455E85" w:rsidRDefault="003717C1" w:rsidP="00455E85">
      <w:pPr>
        <w:pStyle w:val="ListParagraph"/>
        <w:numPr>
          <w:ilvl w:val="0"/>
          <w:numId w:val="12"/>
        </w:numPr>
        <w:pBdr>
          <w:top w:val="nil"/>
          <w:left w:val="nil"/>
          <w:bottom w:val="nil"/>
          <w:right w:val="nil"/>
          <w:between w:val="nil"/>
        </w:pBdr>
        <w:spacing w:before="120" w:after="0" w:line="240" w:lineRule="auto"/>
        <w:ind w:leftChars="0" w:firstLineChars="0"/>
        <w:contextualSpacing w:val="0"/>
        <w:jc w:val="both"/>
      </w:pPr>
      <w:r w:rsidRPr="00455E85">
        <w:t xml:space="preserve">Cẩm nang hướng dẫn phát hiện sớm, can thiệp sớm những khiếm khuyết ở trẻ. </w:t>
      </w:r>
      <w:r w:rsidR="006D1446" w:rsidRPr="00455E85">
        <w:t>Bản hướng dẫn chi tiết cách s</w:t>
      </w:r>
      <w:r w:rsidR="004C6C7D" w:rsidRPr="00455E85">
        <w:t>ử dụng cẩm nang</w:t>
      </w:r>
      <w:r w:rsidR="006D1446" w:rsidRPr="00455E85">
        <w:t xml:space="preserve">. </w:t>
      </w:r>
    </w:p>
    <w:p w:rsidR="00287381" w:rsidRPr="00455E85" w:rsidRDefault="00287381" w:rsidP="00455E85">
      <w:pPr>
        <w:pStyle w:val="ListParagraph"/>
        <w:numPr>
          <w:ilvl w:val="0"/>
          <w:numId w:val="12"/>
        </w:numPr>
        <w:pBdr>
          <w:top w:val="nil"/>
          <w:left w:val="nil"/>
          <w:bottom w:val="nil"/>
          <w:right w:val="nil"/>
          <w:between w:val="nil"/>
        </w:pBdr>
        <w:spacing w:before="120" w:after="0" w:line="240" w:lineRule="auto"/>
        <w:ind w:leftChars="0" w:firstLineChars="0"/>
        <w:contextualSpacing w:val="0"/>
        <w:jc w:val="both"/>
      </w:pPr>
      <w:r w:rsidRPr="00455E85">
        <w:t>Bản tóm tắt dưới dạng tờ gấp toàn bộ nội dung cẩm nang</w:t>
      </w:r>
    </w:p>
    <w:p w:rsidR="006D1446" w:rsidRPr="007C2768" w:rsidRDefault="00CE7003" w:rsidP="00455E85">
      <w:pPr>
        <w:pStyle w:val="ListParagraph"/>
        <w:numPr>
          <w:ilvl w:val="0"/>
          <w:numId w:val="12"/>
        </w:numPr>
        <w:pBdr>
          <w:top w:val="nil"/>
          <w:left w:val="nil"/>
          <w:bottom w:val="nil"/>
          <w:right w:val="nil"/>
          <w:between w:val="nil"/>
        </w:pBdr>
        <w:spacing w:before="120" w:after="0" w:line="240" w:lineRule="auto"/>
        <w:ind w:leftChars="0" w:firstLineChars="0"/>
        <w:contextualSpacing w:val="0"/>
        <w:jc w:val="both"/>
      </w:pPr>
      <w:r w:rsidRPr="007C2768">
        <w:t xml:space="preserve">01 </w:t>
      </w:r>
      <w:r w:rsidR="006D1446" w:rsidRPr="007C2768">
        <w:t xml:space="preserve">Khóa tập huấn cho ít nhất 30 người là giáo viên các trường và </w:t>
      </w:r>
      <w:r w:rsidR="008273AA" w:rsidRPr="007C2768">
        <w:t xml:space="preserve">các thành viên trong ban thực thi dự án cấp xã về </w:t>
      </w:r>
      <w:r w:rsidR="006D1446" w:rsidRPr="007C2768">
        <w:t>sử dụng cẩm nang.</w:t>
      </w:r>
    </w:p>
    <w:p w:rsidR="008273AA" w:rsidRPr="007C2768" w:rsidRDefault="008273AA" w:rsidP="008273AA">
      <w:pPr>
        <w:pStyle w:val="ListParagraph"/>
        <w:numPr>
          <w:ilvl w:val="0"/>
          <w:numId w:val="12"/>
        </w:numPr>
        <w:pBdr>
          <w:top w:val="nil"/>
          <w:left w:val="nil"/>
          <w:bottom w:val="nil"/>
          <w:right w:val="nil"/>
          <w:between w:val="nil"/>
        </w:pBdr>
        <w:spacing w:before="120" w:after="0" w:line="240" w:lineRule="auto"/>
        <w:ind w:leftChars="0" w:firstLineChars="0"/>
        <w:contextualSpacing w:val="0"/>
        <w:jc w:val="both"/>
      </w:pPr>
      <w:r w:rsidRPr="007C2768">
        <w:t xml:space="preserve">01 Khóa tập huấn cho ít nhất 25 cán bộ y tế thôn xã về sử dụng cẩm nang, lồng ghép </w:t>
      </w:r>
      <w:r w:rsidR="00CE7003" w:rsidRPr="007C2768">
        <w:t xml:space="preserve">khám sàng lọc cho trẻ ở 5 xã dự án. </w:t>
      </w:r>
    </w:p>
    <w:p w:rsidR="00106201" w:rsidRDefault="00106201" w:rsidP="00455E85">
      <w:pPr>
        <w:pStyle w:val="ListParagraph"/>
        <w:numPr>
          <w:ilvl w:val="0"/>
          <w:numId w:val="12"/>
        </w:numPr>
        <w:pBdr>
          <w:top w:val="nil"/>
          <w:left w:val="nil"/>
          <w:bottom w:val="nil"/>
          <w:right w:val="nil"/>
          <w:between w:val="nil"/>
        </w:pBdr>
        <w:spacing w:before="120" w:after="0" w:line="240" w:lineRule="auto"/>
        <w:ind w:leftChars="0" w:firstLineChars="0"/>
        <w:contextualSpacing w:val="0"/>
        <w:jc w:val="both"/>
      </w:pPr>
      <w:r>
        <w:t xml:space="preserve">Các biểu mẫu sử dụng cho việc khám sàng lọc </w:t>
      </w:r>
    </w:p>
    <w:p w:rsidR="00CB0547" w:rsidRPr="00455E85" w:rsidRDefault="00CB0547" w:rsidP="00455E85">
      <w:pPr>
        <w:pStyle w:val="ListParagraph"/>
        <w:numPr>
          <w:ilvl w:val="0"/>
          <w:numId w:val="12"/>
        </w:numPr>
        <w:pBdr>
          <w:top w:val="nil"/>
          <w:left w:val="nil"/>
          <w:bottom w:val="nil"/>
          <w:right w:val="nil"/>
          <w:between w:val="nil"/>
        </w:pBdr>
        <w:spacing w:before="120" w:after="0" w:line="240" w:lineRule="auto"/>
        <w:ind w:leftChars="0" w:firstLineChars="0"/>
        <w:contextualSpacing w:val="0"/>
        <w:jc w:val="both"/>
      </w:pPr>
      <w:r w:rsidRPr="00455E85">
        <w:t xml:space="preserve">Báo cáo về quá trình xây dựng cẩm nang và tập huấn. </w:t>
      </w:r>
      <w:r w:rsidR="00D11802" w:rsidRPr="00455E85">
        <w:t xml:space="preserve">Trong báo cáo, cần lồng ghép phần đánh giá về giới và các đề xuất lồng ghép giới trong quá trình thực hiện cẩm nang. </w:t>
      </w:r>
    </w:p>
    <w:p w:rsidR="00E72B2C" w:rsidRPr="00455E85" w:rsidRDefault="00E72B2C" w:rsidP="00455E85">
      <w:pPr>
        <w:pBdr>
          <w:top w:val="nil"/>
          <w:left w:val="nil"/>
          <w:bottom w:val="nil"/>
          <w:right w:val="nil"/>
          <w:between w:val="nil"/>
        </w:pBdr>
        <w:spacing w:before="120" w:after="0" w:line="240" w:lineRule="auto"/>
        <w:ind w:left="0" w:hanging="3"/>
        <w:rPr>
          <w:color w:val="000000"/>
        </w:rPr>
      </w:pPr>
    </w:p>
    <w:p w:rsidR="00E72B2C" w:rsidRPr="00455E85" w:rsidRDefault="005C0E50" w:rsidP="00455E85">
      <w:pPr>
        <w:numPr>
          <w:ilvl w:val="0"/>
          <w:numId w:val="5"/>
        </w:numPr>
        <w:pBdr>
          <w:top w:val="nil"/>
          <w:left w:val="nil"/>
          <w:bottom w:val="nil"/>
          <w:right w:val="nil"/>
          <w:between w:val="nil"/>
        </w:pBdr>
        <w:spacing w:before="120" w:after="0" w:line="240" w:lineRule="auto"/>
        <w:ind w:left="0" w:hanging="3"/>
        <w:rPr>
          <w:color w:val="000000"/>
        </w:rPr>
      </w:pPr>
      <w:r w:rsidRPr="00455E85">
        <w:rPr>
          <w:b/>
          <w:color w:val="000000"/>
        </w:rPr>
        <w:t xml:space="preserve">Yêu cầu đối với tư vấn </w:t>
      </w:r>
    </w:p>
    <w:p w:rsidR="00E72B2C" w:rsidRPr="00455E85" w:rsidRDefault="005C0E50" w:rsidP="00455E85">
      <w:pPr>
        <w:pStyle w:val="ListParagraph"/>
        <w:numPr>
          <w:ilvl w:val="0"/>
          <w:numId w:val="12"/>
        </w:numPr>
        <w:pBdr>
          <w:top w:val="nil"/>
          <w:left w:val="nil"/>
          <w:bottom w:val="nil"/>
          <w:right w:val="nil"/>
          <w:between w:val="nil"/>
        </w:pBdr>
        <w:spacing w:before="120" w:after="0" w:line="240" w:lineRule="auto"/>
        <w:ind w:leftChars="0" w:firstLineChars="0"/>
        <w:contextualSpacing w:val="0"/>
        <w:jc w:val="both"/>
      </w:pPr>
      <w:r w:rsidRPr="00455E85">
        <w:t xml:space="preserve">Số lượng: 01 </w:t>
      </w:r>
      <w:r w:rsidR="008B3B27" w:rsidRPr="00455E85">
        <w:t>người</w:t>
      </w:r>
    </w:p>
    <w:p w:rsidR="00E72B2C" w:rsidRPr="00455E85" w:rsidRDefault="006D1446" w:rsidP="00455E85">
      <w:pPr>
        <w:pStyle w:val="ListParagraph"/>
        <w:numPr>
          <w:ilvl w:val="0"/>
          <w:numId w:val="12"/>
        </w:numPr>
        <w:pBdr>
          <w:top w:val="nil"/>
          <w:left w:val="nil"/>
          <w:bottom w:val="nil"/>
          <w:right w:val="nil"/>
          <w:between w:val="nil"/>
        </w:pBdr>
        <w:spacing w:before="120" w:after="0" w:line="240" w:lineRule="auto"/>
        <w:ind w:leftChars="0" w:firstLineChars="0"/>
        <w:contextualSpacing w:val="0"/>
        <w:jc w:val="both"/>
      </w:pPr>
      <w:r w:rsidRPr="00455E85">
        <w:t>Bác sĩ</w:t>
      </w:r>
      <w:r w:rsidR="00CE5AAE" w:rsidRPr="00455E85">
        <w:t>, ưu tiên bác sĩ chuyên ngành phục hồi chức năng</w:t>
      </w:r>
    </w:p>
    <w:p w:rsidR="00E72B2C" w:rsidRPr="00455E85" w:rsidRDefault="005C0E50" w:rsidP="00455E85">
      <w:pPr>
        <w:pStyle w:val="ListParagraph"/>
        <w:numPr>
          <w:ilvl w:val="0"/>
          <w:numId w:val="12"/>
        </w:numPr>
        <w:pBdr>
          <w:top w:val="nil"/>
          <w:left w:val="nil"/>
          <w:bottom w:val="nil"/>
          <w:right w:val="nil"/>
          <w:between w:val="nil"/>
        </w:pBdr>
        <w:spacing w:before="120" w:after="0" w:line="240" w:lineRule="auto"/>
        <w:ind w:leftChars="0" w:firstLineChars="0"/>
        <w:contextualSpacing w:val="0"/>
        <w:jc w:val="both"/>
      </w:pPr>
      <w:r w:rsidRPr="00455E85">
        <w:t xml:space="preserve">Có ít nhất 5 năm kinh nghiệm liên quan đến </w:t>
      </w:r>
      <w:r w:rsidR="00CE5AAE" w:rsidRPr="00455E85">
        <w:t xml:space="preserve">lĩnh vực phát hiện sớm, can thiệp sớm. </w:t>
      </w:r>
    </w:p>
    <w:p w:rsidR="008B3B27" w:rsidRPr="00455E85" w:rsidRDefault="008B3B27" w:rsidP="00455E85">
      <w:pPr>
        <w:pStyle w:val="ListParagraph"/>
        <w:numPr>
          <w:ilvl w:val="0"/>
          <w:numId w:val="12"/>
        </w:numPr>
        <w:pBdr>
          <w:top w:val="nil"/>
          <w:left w:val="nil"/>
          <w:bottom w:val="nil"/>
          <w:right w:val="nil"/>
          <w:between w:val="nil"/>
        </w:pBdr>
        <w:spacing w:before="120" w:after="0" w:line="240" w:lineRule="auto"/>
        <w:ind w:leftChars="0" w:firstLineChars="0"/>
        <w:contextualSpacing w:val="0"/>
        <w:jc w:val="both"/>
      </w:pPr>
      <w:r w:rsidRPr="00455E85">
        <w:t xml:space="preserve">Đã từng tiến hành các </w:t>
      </w:r>
      <w:r w:rsidR="00CE5AAE" w:rsidRPr="00455E85">
        <w:t xml:space="preserve">dịch vụ tư vấn </w:t>
      </w:r>
      <w:r w:rsidR="00287381" w:rsidRPr="00455E85">
        <w:t xml:space="preserve">có nội dung yêu cầu </w:t>
      </w:r>
      <w:r w:rsidRPr="00455E85">
        <w:t>tương tự</w:t>
      </w:r>
    </w:p>
    <w:p w:rsidR="00E72B2C" w:rsidRPr="00455E85" w:rsidRDefault="005C0E50" w:rsidP="00455E85">
      <w:pPr>
        <w:pStyle w:val="ListParagraph"/>
        <w:numPr>
          <w:ilvl w:val="0"/>
          <w:numId w:val="12"/>
        </w:numPr>
        <w:pBdr>
          <w:top w:val="nil"/>
          <w:left w:val="nil"/>
          <w:bottom w:val="nil"/>
          <w:right w:val="nil"/>
          <w:between w:val="nil"/>
        </w:pBdr>
        <w:spacing w:before="120" w:after="0" w:line="240" w:lineRule="auto"/>
        <w:ind w:leftChars="0" w:firstLineChars="0"/>
        <w:contextualSpacing w:val="0"/>
        <w:jc w:val="both"/>
      </w:pPr>
      <w:r w:rsidRPr="00455E85">
        <w:t>Có kỹ năng làm việc độc</w:t>
      </w:r>
      <w:r w:rsidR="00CB0547" w:rsidRPr="00455E85">
        <w:t xml:space="preserve"> lập, làm việc nhóm, có kỹ năng</w:t>
      </w:r>
      <w:r w:rsidRPr="00455E85">
        <w:t xml:space="preserve"> viết báo cáo.</w:t>
      </w:r>
    </w:p>
    <w:p w:rsidR="00CB5464" w:rsidRPr="00455E85" w:rsidRDefault="00CB5464" w:rsidP="00455E85">
      <w:pPr>
        <w:pStyle w:val="ListParagraph"/>
        <w:numPr>
          <w:ilvl w:val="0"/>
          <w:numId w:val="12"/>
        </w:numPr>
        <w:pBdr>
          <w:top w:val="nil"/>
          <w:left w:val="nil"/>
          <w:bottom w:val="nil"/>
          <w:right w:val="nil"/>
          <w:between w:val="nil"/>
        </w:pBdr>
        <w:spacing w:before="120" w:after="0" w:line="240" w:lineRule="auto"/>
        <w:ind w:leftChars="0" w:firstLineChars="0"/>
        <w:contextualSpacing w:val="0"/>
        <w:jc w:val="both"/>
      </w:pPr>
      <w:r w:rsidRPr="00455E85">
        <w:t xml:space="preserve">Am hiểu tình hình khuyết tật ở địa phương, có khả năng giao tiếp với người địa phương, đặc biệt người ở vùng nông thôn. </w:t>
      </w:r>
    </w:p>
    <w:p w:rsidR="00E72B2C" w:rsidRPr="00455E85" w:rsidRDefault="005C0E50" w:rsidP="00455E85">
      <w:pPr>
        <w:pStyle w:val="ListParagraph"/>
        <w:numPr>
          <w:ilvl w:val="0"/>
          <w:numId w:val="12"/>
        </w:numPr>
        <w:pBdr>
          <w:top w:val="nil"/>
          <w:left w:val="nil"/>
          <w:bottom w:val="nil"/>
          <w:right w:val="nil"/>
          <w:between w:val="nil"/>
        </w:pBdr>
        <w:spacing w:before="120" w:after="0" w:line="240" w:lineRule="auto"/>
        <w:ind w:leftChars="0" w:firstLineChars="0"/>
        <w:contextualSpacing w:val="0"/>
        <w:jc w:val="both"/>
      </w:pPr>
      <w:r w:rsidRPr="00455E85">
        <w:t>Ưu tiên người có kinh nghiệm trong lĩnh vực phát triển cộng đồng và có hiểu biết về lĩnh vực giáo dục, luật trẻ em.</w:t>
      </w:r>
    </w:p>
    <w:p w:rsidR="005F7F90" w:rsidRPr="00455E85" w:rsidRDefault="005F7F90" w:rsidP="00455E85">
      <w:pPr>
        <w:numPr>
          <w:ilvl w:val="0"/>
          <w:numId w:val="12"/>
        </w:numPr>
        <w:pBdr>
          <w:top w:val="nil"/>
          <w:left w:val="nil"/>
          <w:bottom w:val="nil"/>
          <w:right w:val="nil"/>
          <w:between w:val="nil"/>
        </w:pBdr>
        <w:suppressAutoHyphens w:val="0"/>
        <w:spacing w:before="120" w:after="0" w:line="240" w:lineRule="auto"/>
        <w:ind w:leftChars="0" w:firstLineChars="0"/>
        <w:jc w:val="both"/>
        <w:textDirection w:val="lrTb"/>
        <w:textAlignment w:val="auto"/>
        <w:outlineLvl w:val="9"/>
        <w:rPr>
          <w:color w:val="000000"/>
        </w:rPr>
      </w:pPr>
      <w:r w:rsidRPr="00455E85">
        <w:t xml:space="preserve">Có kiến thức về bình đẳng giới và kinh nghiệm phân tích và lồng ghép giới trong thực hiện dự án. </w:t>
      </w:r>
    </w:p>
    <w:p w:rsidR="005F7F90" w:rsidRPr="00455E85" w:rsidRDefault="005F7F90" w:rsidP="00455E85">
      <w:pPr>
        <w:numPr>
          <w:ilvl w:val="0"/>
          <w:numId w:val="12"/>
        </w:numPr>
        <w:pBdr>
          <w:top w:val="nil"/>
          <w:left w:val="nil"/>
          <w:bottom w:val="nil"/>
          <w:right w:val="nil"/>
          <w:between w:val="nil"/>
        </w:pBdr>
        <w:suppressAutoHyphens w:val="0"/>
        <w:spacing w:before="120" w:after="0" w:line="240" w:lineRule="auto"/>
        <w:ind w:leftChars="0" w:firstLineChars="0"/>
        <w:jc w:val="both"/>
        <w:textDirection w:val="lrTb"/>
        <w:textAlignment w:val="auto"/>
        <w:outlineLvl w:val="9"/>
      </w:pPr>
      <w:r w:rsidRPr="00455E85">
        <w:t>Ưu tiên cho người địa phương để tiết kiệm chi phí.</w:t>
      </w:r>
    </w:p>
    <w:p w:rsidR="00D56BA6" w:rsidRPr="00455E85" w:rsidRDefault="00D56BA6" w:rsidP="00455E85">
      <w:pPr>
        <w:pBdr>
          <w:top w:val="nil"/>
          <w:left w:val="nil"/>
          <w:bottom w:val="nil"/>
          <w:right w:val="nil"/>
          <w:between w:val="nil"/>
        </w:pBdr>
        <w:spacing w:before="120" w:after="0" w:line="240" w:lineRule="auto"/>
        <w:ind w:leftChars="0" w:left="0" w:firstLineChars="0" w:firstLine="0"/>
        <w:jc w:val="both"/>
      </w:pPr>
    </w:p>
    <w:p w:rsidR="00E72B2C" w:rsidRPr="00455E85" w:rsidRDefault="005C0E50" w:rsidP="00455E85">
      <w:pPr>
        <w:numPr>
          <w:ilvl w:val="0"/>
          <w:numId w:val="5"/>
        </w:numPr>
        <w:pBdr>
          <w:top w:val="nil"/>
          <w:left w:val="nil"/>
          <w:bottom w:val="nil"/>
          <w:right w:val="nil"/>
          <w:between w:val="nil"/>
        </w:pBdr>
        <w:spacing w:before="120" w:after="0" w:line="240" w:lineRule="auto"/>
        <w:ind w:left="0" w:hanging="3"/>
        <w:rPr>
          <w:color w:val="000000"/>
        </w:rPr>
      </w:pPr>
      <w:r w:rsidRPr="00455E85">
        <w:rPr>
          <w:b/>
          <w:color w:val="000000"/>
        </w:rPr>
        <w:t xml:space="preserve">Phí tư vấn </w:t>
      </w:r>
    </w:p>
    <w:p w:rsidR="00E72B2C" w:rsidRPr="00455E85" w:rsidRDefault="005C0E50" w:rsidP="00455E85">
      <w:pPr>
        <w:pBdr>
          <w:top w:val="nil"/>
          <w:left w:val="nil"/>
          <w:bottom w:val="nil"/>
          <w:right w:val="nil"/>
          <w:between w:val="nil"/>
        </w:pBdr>
        <w:spacing w:before="120" w:after="0" w:line="240" w:lineRule="auto"/>
        <w:ind w:left="0" w:hanging="3"/>
        <w:jc w:val="both"/>
        <w:rPr>
          <w:color w:val="000000"/>
        </w:rPr>
      </w:pPr>
      <w:r w:rsidRPr="00455E85">
        <w:rPr>
          <w:color w:val="000000"/>
        </w:rPr>
        <w:t>Phí tư vấn sẽ được trả dựa trên kinh nghiệm làm việc của tư vấn và không vượt quá định mức của quỹ JIFF. Mức phí cụ thể sẽ được quyết định sau khi thảo luận và thống nhất với văn phòng AEPD.</w:t>
      </w:r>
    </w:p>
    <w:p w:rsidR="00D56BA6" w:rsidRPr="00455E85" w:rsidRDefault="00D56BA6" w:rsidP="00455E85">
      <w:pPr>
        <w:pBdr>
          <w:top w:val="nil"/>
          <w:left w:val="nil"/>
          <w:bottom w:val="nil"/>
          <w:right w:val="nil"/>
          <w:between w:val="nil"/>
        </w:pBdr>
        <w:spacing w:before="120" w:after="0" w:line="240" w:lineRule="auto"/>
        <w:ind w:left="0" w:hanging="3"/>
        <w:jc w:val="both"/>
        <w:rPr>
          <w:color w:val="000000"/>
        </w:rPr>
      </w:pPr>
    </w:p>
    <w:p w:rsidR="00E72B2C" w:rsidRPr="00455E85" w:rsidRDefault="005C0E50" w:rsidP="00455E85">
      <w:pPr>
        <w:numPr>
          <w:ilvl w:val="0"/>
          <w:numId w:val="5"/>
        </w:numPr>
        <w:pBdr>
          <w:top w:val="nil"/>
          <w:left w:val="nil"/>
          <w:bottom w:val="nil"/>
          <w:right w:val="nil"/>
          <w:between w:val="nil"/>
        </w:pBdr>
        <w:spacing w:before="120" w:after="0" w:line="240" w:lineRule="auto"/>
        <w:ind w:left="0" w:hanging="3"/>
        <w:rPr>
          <w:color w:val="000000"/>
        </w:rPr>
      </w:pPr>
      <w:r w:rsidRPr="00455E85">
        <w:rPr>
          <w:b/>
          <w:color w:val="000000"/>
        </w:rPr>
        <w:t>Các khoản thu xếp chi trả và hậu cần khác</w:t>
      </w:r>
    </w:p>
    <w:p w:rsidR="00E72B2C" w:rsidRPr="00455E85" w:rsidRDefault="005C0E50" w:rsidP="00455E85">
      <w:pPr>
        <w:tabs>
          <w:tab w:val="left" w:pos="720"/>
        </w:tabs>
        <w:spacing w:before="120" w:after="0" w:line="240" w:lineRule="auto"/>
        <w:ind w:left="0" w:hanging="3"/>
        <w:jc w:val="both"/>
      </w:pPr>
      <w:r w:rsidRPr="00455E85">
        <w:t>Nhiệm vụ được xem là hoàn tất khi bản báo cáo kết thúc và trình nộp cho AEPD. Trong trường hợp báo cáo bị đánh giá không đạt chất lượng, 50% của lần trả phí cuối cùng sẽ được giữ lại.</w:t>
      </w:r>
    </w:p>
    <w:p w:rsidR="00E72B2C" w:rsidRPr="00455E85" w:rsidRDefault="005C0E50" w:rsidP="00455E85">
      <w:pPr>
        <w:tabs>
          <w:tab w:val="left" w:pos="720"/>
        </w:tabs>
        <w:spacing w:before="120" w:after="0" w:line="240" w:lineRule="auto"/>
        <w:ind w:left="0" w:hanging="3"/>
        <w:jc w:val="both"/>
      </w:pPr>
      <w:r w:rsidRPr="00455E85">
        <w:tab/>
        <w:t>Việc thanh toán phí sẽ được thực hiện theo phương thức: Thanh toán bằng chuyển khoản hay séc ngân hàng. Theo quy định, AEPD trích 10% thuế thu nhập PIT được áp dụng trong trường hợp giá trị hợp đồng lớn hơn 2.000.000 đồng. AEPD nộp số thuế đã trích vào ngân sách nhà nước.</w:t>
      </w:r>
    </w:p>
    <w:p w:rsidR="00D11802" w:rsidRPr="00455E85" w:rsidRDefault="00D11802" w:rsidP="00455E85">
      <w:pPr>
        <w:suppressAutoHyphens w:val="0"/>
        <w:spacing w:before="120" w:after="0" w:line="240" w:lineRule="auto"/>
        <w:ind w:leftChars="0" w:left="0" w:firstLineChars="0" w:firstLine="0"/>
        <w:jc w:val="both"/>
        <w:textDirection w:val="lrTb"/>
        <w:textAlignment w:val="auto"/>
        <w:outlineLvl w:val="9"/>
        <w:rPr>
          <w:color w:val="000000"/>
        </w:rPr>
      </w:pPr>
      <w:r w:rsidRPr="00455E85">
        <w:rPr>
          <w:color w:val="000000"/>
        </w:rPr>
        <w:t xml:space="preserve">Tất cả tư vấn, chuyên gia khi ký hợp hợp đồng với AEPD, đều phải cam kết và đồng ý những nội dung Bộ quy tắc ứng xử của AEPD, như là chính sách bảo vệ trẻ em, chính sách lồng ghép giới, cam kết phòng chống tham nhũng v.v. </w:t>
      </w:r>
    </w:p>
    <w:p w:rsidR="00E72B2C" w:rsidRPr="00455E85" w:rsidRDefault="005C0E50" w:rsidP="00455E85">
      <w:pPr>
        <w:numPr>
          <w:ilvl w:val="0"/>
          <w:numId w:val="5"/>
        </w:numPr>
        <w:pBdr>
          <w:top w:val="nil"/>
          <w:left w:val="nil"/>
          <w:bottom w:val="nil"/>
          <w:right w:val="nil"/>
          <w:between w:val="nil"/>
        </w:pBdr>
        <w:spacing w:before="120" w:after="0" w:line="240" w:lineRule="auto"/>
        <w:ind w:left="0" w:hanging="3"/>
        <w:jc w:val="both"/>
        <w:rPr>
          <w:color w:val="000000"/>
        </w:rPr>
      </w:pPr>
      <w:r w:rsidRPr="00455E85">
        <w:rPr>
          <w:b/>
          <w:color w:val="000000"/>
        </w:rPr>
        <w:t xml:space="preserve">Hồ sơ tư vấn </w:t>
      </w:r>
    </w:p>
    <w:p w:rsidR="00E72B2C" w:rsidRPr="00455E85" w:rsidRDefault="005C0E50" w:rsidP="00455E85">
      <w:pPr>
        <w:spacing w:before="120" w:after="0" w:line="240" w:lineRule="auto"/>
        <w:ind w:left="0" w:hanging="3"/>
        <w:jc w:val="both"/>
      </w:pPr>
      <w:r w:rsidRPr="00455E85">
        <w:t xml:space="preserve">Đề nghị (các) tư vấn quan tâm đến công việc trên vui lòng gửi hồ sơ đề xuất tư vấn bằng tiếng Việt tới văn phòng AEPD bao gồm: </w:t>
      </w:r>
    </w:p>
    <w:p w:rsidR="00E72B2C" w:rsidRPr="00455E85" w:rsidRDefault="005C0E50" w:rsidP="00455E85">
      <w:pPr>
        <w:pStyle w:val="ListParagraph"/>
        <w:numPr>
          <w:ilvl w:val="0"/>
          <w:numId w:val="15"/>
        </w:numPr>
        <w:spacing w:before="120" w:after="0" w:line="240" w:lineRule="auto"/>
        <w:ind w:leftChars="0" w:firstLineChars="0"/>
        <w:contextualSpacing w:val="0"/>
        <w:jc w:val="both"/>
      </w:pPr>
      <w:r w:rsidRPr="00455E85">
        <w:t xml:space="preserve">Đề xuất kỹ thuật (trong đó bao gồm bản kế hoạch làm việc); </w:t>
      </w:r>
    </w:p>
    <w:p w:rsidR="00E72B2C" w:rsidRPr="00455E85" w:rsidRDefault="005C0E50" w:rsidP="00455E85">
      <w:pPr>
        <w:pStyle w:val="ListParagraph"/>
        <w:numPr>
          <w:ilvl w:val="0"/>
          <w:numId w:val="15"/>
        </w:numPr>
        <w:spacing w:before="120" w:after="0" w:line="240" w:lineRule="auto"/>
        <w:ind w:leftChars="0" w:firstLineChars="0"/>
        <w:contextualSpacing w:val="0"/>
        <w:jc w:val="both"/>
      </w:pPr>
      <w:r w:rsidRPr="00455E85">
        <w:t>Đề xuất về tài chính/phí tư vấn (nêu rõ số ngày tư vấn và phí tư vấn);</w:t>
      </w:r>
    </w:p>
    <w:p w:rsidR="00E72B2C" w:rsidRPr="00455E85" w:rsidRDefault="005C0E50" w:rsidP="00455E85">
      <w:pPr>
        <w:pStyle w:val="ListParagraph"/>
        <w:numPr>
          <w:ilvl w:val="0"/>
          <w:numId w:val="15"/>
        </w:numPr>
        <w:spacing w:before="120" w:after="0" w:line="240" w:lineRule="auto"/>
        <w:ind w:leftChars="0" w:firstLineChars="0"/>
        <w:contextualSpacing w:val="0"/>
        <w:jc w:val="both"/>
      </w:pPr>
      <w:r w:rsidRPr="00455E85">
        <w:t xml:space="preserve">Hồ sơ tư vấn cần gửi về văn phòng AEPD trước ngày </w:t>
      </w:r>
      <w:r w:rsidR="005B3205">
        <w:t>16</w:t>
      </w:r>
      <w:r w:rsidR="001F45F3" w:rsidRPr="00455E85">
        <w:t>/05</w:t>
      </w:r>
      <w:r w:rsidR="00D11802" w:rsidRPr="00455E85">
        <w:t>/2021</w:t>
      </w:r>
      <w:r w:rsidRPr="00455E85">
        <w:t xml:space="preserve"> theo địa chỉ:</w:t>
      </w:r>
    </w:p>
    <w:p w:rsidR="00E72B2C" w:rsidRPr="00455E85" w:rsidRDefault="005C0E50" w:rsidP="00455E85">
      <w:pPr>
        <w:spacing w:before="120" w:after="0" w:line="240" w:lineRule="auto"/>
        <w:ind w:leftChars="0" w:left="360" w:firstLineChars="0" w:firstLine="0"/>
        <w:jc w:val="both"/>
      </w:pPr>
      <w:r w:rsidRPr="00455E85">
        <w:t>HỘI VÌ SỰ PHÁT TRIỂN CỦA NGƯỜI KHUYẾT TẬT QUẢNG BÌNH</w:t>
      </w:r>
    </w:p>
    <w:p w:rsidR="00E72B2C" w:rsidRPr="00455E85" w:rsidRDefault="005C0E50" w:rsidP="00455E85">
      <w:pPr>
        <w:spacing w:before="120" w:after="0" w:line="240" w:lineRule="auto"/>
        <w:ind w:leftChars="0" w:left="360" w:firstLineChars="0" w:firstLine="0"/>
        <w:jc w:val="both"/>
      </w:pPr>
      <w:r w:rsidRPr="00455E85">
        <w:t>Địa Chỉ: Số 6, Hồ Xuân Hương, TP. Đồng Hới, Tỉnh Quảng Bình.</w:t>
      </w:r>
    </w:p>
    <w:p w:rsidR="00E72B2C" w:rsidRPr="00455E85" w:rsidRDefault="005C0E50" w:rsidP="00455E85">
      <w:pPr>
        <w:spacing w:before="120" w:after="0" w:line="240" w:lineRule="auto"/>
        <w:ind w:leftChars="0" w:left="360" w:firstLineChars="0" w:firstLine="0"/>
      </w:pPr>
      <w:r w:rsidRPr="00455E85">
        <w:t xml:space="preserve">Email: </w:t>
      </w:r>
      <w:hyperlink r:id="rId13">
        <w:r w:rsidRPr="00455E85">
          <w:rPr>
            <w:color w:val="0000FF"/>
            <w:u w:val="single"/>
          </w:rPr>
          <w:t>info.aepd@gmail.com</w:t>
        </w:r>
      </w:hyperlink>
      <w:r w:rsidRPr="00455E85">
        <w:rPr>
          <w:color w:val="0000FF"/>
          <w:u w:val="single"/>
        </w:rPr>
        <w:t xml:space="preserve">  </w:t>
      </w:r>
      <w:r w:rsidRPr="00455E85">
        <w:t xml:space="preserve">Hoặc </w:t>
      </w:r>
      <w:hyperlink r:id="rId14">
        <w:r w:rsidRPr="00455E85">
          <w:rPr>
            <w:color w:val="0000FF"/>
            <w:highlight w:val="white"/>
            <w:u w:val="single"/>
          </w:rPr>
          <w:t>mande.aepd@gmail.com</w:t>
        </w:r>
      </w:hyperlink>
      <w:bookmarkStart w:id="0" w:name="_GoBack"/>
      <w:bookmarkEnd w:id="0"/>
    </w:p>
    <w:p w:rsidR="00E72B2C" w:rsidRPr="00455E85" w:rsidRDefault="005C0E50" w:rsidP="00455E85">
      <w:pPr>
        <w:spacing w:before="120" w:after="0" w:line="240" w:lineRule="auto"/>
        <w:ind w:leftChars="0" w:left="360" w:firstLineChars="0" w:firstLine="0"/>
      </w:pPr>
      <w:r w:rsidRPr="00455E85">
        <w:rPr>
          <w:highlight w:val="white"/>
        </w:rPr>
        <w:t>Điện thoại: 0855.357.855</w:t>
      </w:r>
      <w:r w:rsidR="00CB5464" w:rsidRPr="00455E85">
        <w:t xml:space="preserve"> gặp </w:t>
      </w:r>
      <w:r w:rsidR="00C97311">
        <w:t xml:space="preserve">Thanh </w:t>
      </w:r>
      <w:r w:rsidR="00CB5464" w:rsidRPr="00455E85">
        <w:t>Hường (Ms.)</w:t>
      </w:r>
    </w:p>
    <w:p w:rsidR="00E72B2C" w:rsidRPr="00455E85" w:rsidRDefault="00E72B2C" w:rsidP="00455E85">
      <w:pPr>
        <w:tabs>
          <w:tab w:val="left" w:pos="851"/>
        </w:tabs>
        <w:spacing w:before="120" w:after="0" w:line="240" w:lineRule="auto"/>
        <w:ind w:left="0" w:hanging="3"/>
        <w:jc w:val="both"/>
      </w:pPr>
    </w:p>
    <w:p w:rsidR="00CB5464" w:rsidRPr="00455E85" w:rsidRDefault="005C0E50" w:rsidP="00455E85">
      <w:pPr>
        <w:spacing w:before="120" w:after="0" w:line="240" w:lineRule="auto"/>
        <w:ind w:leftChars="0" w:left="3" w:hanging="3"/>
        <w:jc w:val="center"/>
        <w:rPr>
          <w:b/>
        </w:rPr>
      </w:pPr>
      <w:r w:rsidRPr="00455E85">
        <w:rPr>
          <w:b/>
        </w:rPr>
        <w:t>HỘI VÌ SỰ PHÁT TRIỂN NGƯỜI KHUYẾT TẬT</w:t>
      </w:r>
      <w:r w:rsidR="00CB5464" w:rsidRPr="00455E85">
        <w:rPr>
          <w:b/>
        </w:rPr>
        <w:t xml:space="preserve"> </w:t>
      </w:r>
    </w:p>
    <w:p w:rsidR="00E72B2C" w:rsidRPr="00455E85" w:rsidRDefault="005C0E50" w:rsidP="00455E85">
      <w:pPr>
        <w:spacing w:before="120" w:after="0" w:line="240" w:lineRule="auto"/>
        <w:ind w:leftChars="0" w:left="3" w:hanging="3"/>
        <w:jc w:val="center"/>
      </w:pPr>
      <w:r w:rsidRPr="00455E85">
        <w:rPr>
          <w:b/>
        </w:rPr>
        <w:t>TỈNH QUẢNG BÌNH</w:t>
      </w:r>
    </w:p>
    <w:sectPr w:rsidR="00E72B2C" w:rsidRPr="00455E85" w:rsidSect="00106201">
      <w:headerReference w:type="default" r:id="rId15"/>
      <w:footerReference w:type="default" r:id="rId16"/>
      <w:pgSz w:w="11907" w:h="16840"/>
      <w:pgMar w:top="900" w:right="1377" w:bottom="1080" w:left="1440" w:header="30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D24" w:rsidRDefault="00FB5D24" w:rsidP="00393D46">
      <w:pPr>
        <w:spacing w:after="0" w:line="240" w:lineRule="auto"/>
        <w:ind w:left="0" w:hanging="3"/>
      </w:pPr>
      <w:r>
        <w:separator/>
      </w:r>
    </w:p>
  </w:endnote>
  <w:endnote w:type="continuationSeparator" w:id="0">
    <w:p w:rsidR="00FB5D24" w:rsidRDefault="00FB5D24" w:rsidP="00393D46">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2C" w:rsidRDefault="00E72B2C" w:rsidP="00393D46">
    <w:pPr>
      <w:pBdr>
        <w:top w:val="nil"/>
        <w:left w:val="nil"/>
        <w:bottom w:val="nil"/>
        <w:right w:val="nil"/>
        <w:between w:val="nil"/>
      </w:pBdr>
      <w:tabs>
        <w:tab w:val="center" w:pos="4536"/>
        <w:tab w:val="right" w:pos="9072"/>
      </w:tabs>
      <w:ind w:hanging="2"/>
      <w:jc w:val="right"/>
      <w:rPr>
        <w:color w:val="000000"/>
        <w:sz w:val="24"/>
        <w:szCs w:val="24"/>
      </w:rPr>
    </w:pPr>
  </w:p>
  <w:p w:rsidR="00E72B2C" w:rsidRDefault="005C0E50" w:rsidP="00393D46">
    <w:pPr>
      <w:pBdr>
        <w:top w:val="nil"/>
        <w:left w:val="nil"/>
        <w:bottom w:val="nil"/>
        <w:right w:val="nil"/>
        <w:between w:val="nil"/>
      </w:pBdr>
      <w:tabs>
        <w:tab w:val="left" w:pos="495"/>
        <w:tab w:val="center" w:pos="4536"/>
        <w:tab w:val="right" w:pos="9070"/>
      </w:tabs>
      <w:ind w:hanging="2"/>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5B3205">
      <w:rPr>
        <w:noProof/>
        <w:color w:val="000000"/>
        <w:sz w:val="24"/>
        <w:szCs w:val="24"/>
      </w:rPr>
      <w:t>5</w:t>
    </w:r>
    <w:r>
      <w:rPr>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D24" w:rsidRDefault="00FB5D24" w:rsidP="00393D46">
      <w:pPr>
        <w:spacing w:after="0" w:line="240" w:lineRule="auto"/>
        <w:ind w:left="0" w:hanging="3"/>
      </w:pPr>
      <w:r>
        <w:separator/>
      </w:r>
    </w:p>
  </w:footnote>
  <w:footnote w:type="continuationSeparator" w:id="0">
    <w:p w:rsidR="00FB5D24" w:rsidRDefault="00FB5D24" w:rsidP="00393D46">
      <w:pPr>
        <w:spacing w:after="0"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2C" w:rsidRDefault="005C0E50" w:rsidP="00393D46">
    <w:pPr>
      <w:pBdr>
        <w:top w:val="nil"/>
        <w:left w:val="nil"/>
        <w:bottom w:val="nil"/>
        <w:right w:val="nil"/>
        <w:between w:val="nil"/>
      </w:pBdr>
      <w:tabs>
        <w:tab w:val="left" w:pos="3555"/>
      </w:tabs>
      <w:ind w:hanging="2"/>
      <w:rPr>
        <w:rFonts w:ascii="Calibri" w:eastAsia="Calibri" w:hAnsi="Calibri" w:cs="Calibri"/>
        <w:color w:val="000000"/>
        <w:sz w:val="20"/>
        <w:szCs w:val="20"/>
      </w:rPr>
    </w:pPr>
    <w:r>
      <w:rPr>
        <w:rFonts w:ascii="Calibri" w:eastAsia="Calibri" w:hAnsi="Calibri" w:cs="Calibri"/>
        <w:color w:val="000000"/>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1BDB"/>
    <w:multiLevelType w:val="hybridMultilevel"/>
    <w:tmpl w:val="D492977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0C4C769D"/>
    <w:multiLevelType w:val="multilevel"/>
    <w:tmpl w:val="790A0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E6608A3"/>
    <w:multiLevelType w:val="hybridMultilevel"/>
    <w:tmpl w:val="185C067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
    <w:nsid w:val="17357B0B"/>
    <w:multiLevelType w:val="hybridMultilevel"/>
    <w:tmpl w:val="39668C5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
    <w:nsid w:val="42381DF2"/>
    <w:multiLevelType w:val="hybridMultilevel"/>
    <w:tmpl w:val="F8FA1F28"/>
    <w:lvl w:ilvl="0" w:tplc="391686D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F173A0"/>
    <w:multiLevelType w:val="multilevel"/>
    <w:tmpl w:val="1EBC608A"/>
    <w:lvl w:ilvl="0">
      <w:start w:val="1"/>
      <w:numFmt w:val="bullet"/>
      <w:lvlText w:val="●"/>
      <w:lvlJc w:val="left"/>
      <w:pPr>
        <w:ind w:left="990" w:hanging="360"/>
      </w:pPr>
      <w:rPr>
        <w:rFonts w:ascii="Noto Sans Symbols" w:eastAsia="Noto Sans Symbols" w:hAnsi="Noto Sans Symbols" w:cs="Noto Sans Symbols"/>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6">
    <w:nsid w:val="57521BAF"/>
    <w:multiLevelType w:val="hybridMultilevel"/>
    <w:tmpl w:val="2A3A7212"/>
    <w:lvl w:ilvl="0" w:tplc="391686D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030043"/>
    <w:multiLevelType w:val="multilevel"/>
    <w:tmpl w:val="5CC43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F0336CA"/>
    <w:multiLevelType w:val="multilevel"/>
    <w:tmpl w:val="5818FA0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6670238B"/>
    <w:multiLevelType w:val="hybridMultilevel"/>
    <w:tmpl w:val="86C83CA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nsid w:val="69FC347B"/>
    <w:multiLevelType w:val="hybridMultilevel"/>
    <w:tmpl w:val="05EED25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6B8E7EC5"/>
    <w:multiLevelType w:val="hybridMultilevel"/>
    <w:tmpl w:val="729AD8B8"/>
    <w:lvl w:ilvl="0" w:tplc="63CE65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7C7960"/>
    <w:multiLevelType w:val="multilevel"/>
    <w:tmpl w:val="3F340C6C"/>
    <w:lvl w:ilvl="0">
      <w:start w:val="2"/>
      <w:numFmt w:val="bullet"/>
      <w:lvlText w:val="-"/>
      <w:lvlJc w:val="left"/>
      <w:pPr>
        <w:ind w:left="63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718306CF"/>
    <w:multiLevelType w:val="multilevel"/>
    <w:tmpl w:val="3490D4AA"/>
    <w:lvl w:ilvl="0">
      <w:start w:val="1"/>
      <w:numFmt w:val="decimal"/>
      <w:lvlText w:val="%1."/>
      <w:lvlJc w:val="left"/>
      <w:pPr>
        <w:ind w:left="720" w:hanging="360"/>
      </w:pPr>
      <w:rPr>
        <w:rFonts w:ascii="Times New Roman" w:hAnsi="Times New Roman" w:hint="default"/>
        <w:b/>
        <w:vertAlign w:val="baseline"/>
      </w:rPr>
    </w:lvl>
    <w:lvl w:ilvl="1">
      <w:start w:val="1"/>
      <w:numFmt w:val="decimal"/>
      <w:lvlText w:val="%1.%2"/>
      <w:lvlJc w:val="left"/>
      <w:pPr>
        <w:ind w:left="735" w:hanging="375"/>
      </w:pPr>
      <w:rPr>
        <w:i/>
        <w:u w:val="single"/>
        <w:vertAlign w:val="baseline"/>
      </w:rPr>
    </w:lvl>
    <w:lvl w:ilvl="2">
      <w:start w:val="1"/>
      <w:numFmt w:val="decimal"/>
      <w:lvlText w:val="%1.%2.%3"/>
      <w:lvlJc w:val="left"/>
      <w:pPr>
        <w:ind w:left="1080" w:hanging="720"/>
      </w:pPr>
      <w:rPr>
        <w:i/>
        <w:u w:val="single"/>
        <w:vertAlign w:val="baseline"/>
      </w:rPr>
    </w:lvl>
    <w:lvl w:ilvl="3">
      <w:start w:val="1"/>
      <w:numFmt w:val="decimal"/>
      <w:lvlText w:val="%1.%2.%3.%4"/>
      <w:lvlJc w:val="left"/>
      <w:pPr>
        <w:ind w:left="1440" w:hanging="1080"/>
      </w:pPr>
      <w:rPr>
        <w:i/>
        <w:u w:val="single"/>
        <w:vertAlign w:val="baseline"/>
      </w:rPr>
    </w:lvl>
    <w:lvl w:ilvl="4">
      <w:start w:val="1"/>
      <w:numFmt w:val="decimal"/>
      <w:lvlText w:val="%1.%2.%3.%4.%5"/>
      <w:lvlJc w:val="left"/>
      <w:pPr>
        <w:ind w:left="1440" w:hanging="1080"/>
      </w:pPr>
      <w:rPr>
        <w:i/>
        <w:u w:val="single"/>
        <w:vertAlign w:val="baseline"/>
      </w:rPr>
    </w:lvl>
    <w:lvl w:ilvl="5">
      <w:start w:val="1"/>
      <w:numFmt w:val="decimal"/>
      <w:lvlText w:val="%1.%2.%3.%4.%5.%6"/>
      <w:lvlJc w:val="left"/>
      <w:pPr>
        <w:ind w:left="1800" w:hanging="1440"/>
      </w:pPr>
      <w:rPr>
        <w:i/>
        <w:u w:val="single"/>
        <w:vertAlign w:val="baseline"/>
      </w:rPr>
    </w:lvl>
    <w:lvl w:ilvl="6">
      <w:start w:val="1"/>
      <w:numFmt w:val="decimal"/>
      <w:lvlText w:val="%1.%2.%3.%4.%5.%6.%7"/>
      <w:lvlJc w:val="left"/>
      <w:pPr>
        <w:ind w:left="1800" w:hanging="1440"/>
      </w:pPr>
      <w:rPr>
        <w:i/>
        <w:u w:val="single"/>
        <w:vertAlign w:val="baseline"/>
      </w:rPr>
    </w:lvl>
    <w:lvl w:ilvl="7">
      <w:start w:val="1"/>
      <w:numFmt w:val="decimal"/>
      <w:lvlText w:val="%1.%2.%3.%4.%5.%6.%7.%8"/>
      <w:lvlJc w:val="left"/>
      <w:pPr>
        <w:ind w:left="2160" w:hanging="1800"/>
      </w:pPr>
      <w:rPr>
        <w:i/>
        <w:u w:val="single"/>
        <w:vertAlign w:val="baseline"/>
      </w:rPr>
    </w:lvl>
    <w:lvl w:ilvl="8">
      <w:start w:val="1"/>
      <w:numFmt w:val="decimal"/>
      <w:lvlText w:val="%1.%2.%3.%4.%5.%6.%7.%8.%9"/>
      <w:lvlJc w:val="left"/>
      <w:pPr>
        <w:ind w:left="2520" w:hanging="2160"/>
      </w:pPr>
      <w:rPr>
        <w:i/>
        <w:u w:val="single"/>
        <w:vertAlign w:val="baseline"/>
      </w:rPr>
    </w:lvl>
  </w:abstractNum>
  <w:abstractNum w:abstractNumId="14">
    <w:nsid w:val="719543D9"/>
    <w:multiLevelType w:val="multilevel"/>
    <w:tmpl w:val="20D4DE7E"/>
    <w:lvl w:ilvl="0">
      <w:start w:val="2"/>
      <w:numFmt w:val="bullet"/>
      <w:lvlText w:val="-"/>
      <w:lvlJc w:val="left"/>
      <w:pPr>
        <w:ind w:left="63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3A964B9"/>
    <w:multiLevelType w:val="multilevel"/>
    <w:tmpl w:val="8F8A0E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nsid w:val="78CA3ED8"/>
    <w:multiLevelType w:val="hybridMultilevel"/>
    <w:tmpl w:val="538C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464CEE"/>
    <w:multiLevelType w:val="hybridMultilevel"/>
    <w:tmpl w:val="90EE6176"/>
    <w:lvl w:ilvl="0" w:tplc="C1D48C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13"/>
  </w:num>
  <w:num w:numId="6">
    <w:abstractNumId w:val="12"/>
  </w:num>
  <w:num w:numId="7">
    <w:abstractNumId w:val="15"/>
  </w:num>
  <w:num w:numId="8">
    <w:abstractNumId w:val="9"/>
  </w:num>
  <w:num w:numId="9">
    <w:abstractNumId w:val="2"/>
  </w:num>
  <w:num w:numId="10">
    <w:abstractNumId w:val="0"/>
  </w:num>
  <w:num w:numId="11">
    <w:abstractNumId w:val="10"/>
  </w:num>
  <w:num w:numId="12">
    <w:abstractNumId w:val="3"/>
  </w:num>
  <w:num w:numId="13">
    <w:abstractNumId w:val="16"/>
  </w:num>
  <w:num w:numId="14">
    <w:abstractNumId w:val="6"/>
  </w:num>
  <w:num w:numId="15">
    <w:abstractNumId w:val="4"/>
  </w:num>
  <w:num w:numId="16">
    <w:abstractNumId w:val="14"/>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2C"/>
    <w:rsid w:val="0000644A"/>
    <w:rsid w:val="00035472"/>
    <w:rsid w:val="00106201"/>
    <w:rsid w:val="001366A9"/>
    <w:rsid w:val="001E49A5"/>
    <w:rsid w:val="001F45F3"/>
    <w:rsid w:val="002303F6"/>
    <w:rsid w:val="002409D2"/>
    <w:rsid w:val="00287381"/>
    <w:rsid w:val="002B47A5"/>
    <w:rsid w:val="00307BA1"/>
    <w:rsid w:val="003717C1"/>
    <w:rsid w:val="00380D53"/>
    <w:rsid w:val="00393D46"/>
    <w:rsid w:val="00400996"/>
    <w:rsid w:val="00455E85"/>
    <w:rsid w:val="004C6C7D"/>
    <w:rsid w:val="004E299F"/>
    <w:rsid w:val="005B3205"/>
    <w:rsid w:val="005C0E50"/>
    <w:rsid w:val="005F7F90"/>
    <w:rsid w:val="006B54CB"/>
    <w:rsid w:val="006C5683"/>
    <w:rsid w:val="006D1446"/>
    <w:rsid w:val="007C2768"/>
    <w:rsid w:val="008273AA"/>
    <w:rsid w:val="00843543"/>
    <w:rsid w:val="008B3B27"/>
    <w:rsid w:val="00983975"/>
    <w:rsid w:val="009A70B4"/>
    <w:rsid w:val="009B548F"/>
    <w:rsid w:val="00A32A0D"/>
    <w:rsid w:val="00AA4899"/>
    <w:rsid w:val="00AB719A"/>
    <w:rsid w:val="00C00086"/>
    <w:rsid w:val="00C01D6C"/>
    <w:rsid w:val="00C243CF"/>
    <w:rsid w:val="00C3640E"/>
    <w:rsid w:val="00C61C51"/>
    <w:rsid w:val="00C67A0C"/>
    <w:rsid w:val="00C97311"/>
    <w:rsid w:val="00CB0547"/>
    <w:rsid w:val="00CB5464"/>
    <w:rsid w:val="00CE5AAE"/>
    <w:rsid w:val="00CE7003"/>
    <w:rsid w:val="00D11802"/>
    <w:rsid w:val="00D205E5"/>
    <w:rsid w:val="00D56BA6"/>
    <w:rsid w:val="00DB0DCF"/>
    <w:rsid w:val="00E5433B"/>
    <w:rsid w:val="00E72B2C"/>
    <w:rsid w:val="00E92524"/>
    <w:rsid w:val="00E93863"/>
    <w:rsid w:val="00EC4B94"/>
    <w:rsid w:val="00F50039"/>
    <w:rsid w:val="00FB5D24"/>
    <w:rsid w:val="00FE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jc w:val="both"/>
    </w:pPr>
    <w:rPr>
      <w:b/>
      <w:bCs/>
      <w:kern w:val="32"/>
      <w:szCs w:val="32"/>
      <w:lang w:eastAsia="ja-JP"/>
    </w:rPr>
  </w:style>
  <w:style w:type="paragraph" w:styleId="Heading2">
    <w:name w:val="heading 2"/>
    <w:basedOn w:val="Normal"/>
    <w:next w:val="Normal"/>
    <w:pPr>
      <w:keepNext/>
      <w:spacing w:before="120" w:after="60"/>
      <w:jc w:val="both"/>
      <w:outlineLvl w:val="1"/>
    </w:pPr>
    <w:rPr>
      <w:b/>
      <w:bCs/>
      <w:iCs/>
    </w:rPr>
  </w:style>
  <w:style w:type="paragraph" w:styleId="Heading3">
    <w:name w:val="heading 3"/>
    <w:basedOn w:val="Normal"/>
    <w:next w:val="Normal"/>
    <w:qFormat/>
    <w:pPr>
      <w:keepNext/>
      <w:keepLines/>
      <w:spacing w:before="200" w:after="0"/>
      <w:outlineLvl w:val="2"/>
    </w:pPr>
    <w:rPr>
      <w:rFonts w:ascii="Cambria" w:hAnsi="Cambria"/>
      <w:b/>
      <w:bCs/>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b/>
      <w:bCs/>
      <w:w w:val="100"/>
      <w:kern w:val="32"/>
      <w:position w:val="-1"/>
      <w:szCs w:val="32"/>
      <w:effect w:val="none"/>
      <w:vertAlign w:val="baseline"/>
      <w:cs w:val="0"/>
      <w:em w:val="none"/>
      <w:lang w:eastAsia="ja-JP"/>
    </w:rPr>
  </w:style>
  <w:style w:type="character" w:customStyle="1" w:styleId="Heading2Char">
    <w:name w:val="Heading 2 Char"/>
    <w:rPr>
      <w:b/>
      <w:bCs/>
      <w:iCs/>
      <w:w w:val="100"/>
      <w:position w:val="-1"/>
      <w:effect w:val="none"/>
      <w:vertAlign w:val="baseline"/>
      <w:cs w:val="0"/>
      <w:em w:val="none"/>
    </w:rPr>
  </w:style>
  <w:style w:type="paragraph" w:customStyle="1" w:styleId="IFADparagraphno2ndlevel">
    <w:name w:val="IFAD paragraph no. 2nd level"/>
    <w:basedOn w:val="Normal"/>
    <w:pPr>
      <w:spacing w:after="120" w:line="240" w:lineRule="auto"/>
    </w:pPr>
    <w:rPr>
      <w:rFonts w:ascii="Verdana" w:hAnsi="Verdana" w:cs="Verdana"/>
      <w:sz w:val="20"/>
      <w:szCs w:val="20"/>
      <w:lang w:val="en-CA"/>
    </w:rPr>
  </w:style>
  <w:style w:type="character" w:customStyle="1" w:styleId="IFADparagraphnumberingChar">
    <w:name w:val="IFAD paragraph numbering Char"/>
    <w:rPr>
      <w:rFonts w:ascii="Verdana" w:hAnsi="Verdana"/>
      <w:w w:val="100"/>
      <w:kern w:val="2"/>
      <w:position w:val="-1"/>
      <w:effect w:val="none"/>
      <w:vertAlign w:val="baseline"/>
      <w:cs w:val="0"/>
      <w:em w:val="none"/>
      <w:lang w:val="en-CA"/>
    </w:rPr>
  </w:style>
  <w:style w:type="paragraph" w:customStyle="1" w:styleId="IFADparagraphnumbering">
    <w:name w:val="IFAD paragraph numbering"/>
    <w:basedOn w:val="Normal"/>
    <w:pPr>
      <w:suppressAutoHyphens w:val="0"/>
      <w:spacing w:after="120" w:line="240" w:lineRule="auto"/>
    </w:pPr>
    <w:rPr>
      <w:rFonts w:ascii="Verdana" w:hAnsi="Verdana"/>
      <w:kern w:val="2"/>
      <w:lang w:val="en-CA"/>
    </w:rPr>
  </w:style>
  <w:style w:type="paragraph" w:styleId="Header">
    <w:name w:val="header"/>
    <w:basedOn w:val="Normal"/>
    <w:qFormat/>
    <w:rPr>
      <w:rFonts w:ascii="Calibri" w:eastAsia="MS Mincho" w:hAnsi="Calibri"/>
      <w:sz w:val="20"/>
      <w:szCs w:val="20"/>
    </w:rPr>
  </w:style>
  <w:style w:type="character" w:customStyle="1" w:styleId="HeaderChar">
    <w:name w:val="Header Char"/>
    <w:rPr>
      <w:rFonts w:ascii="Calibri" w:eastAsia="MS Mincho" w:hAnsi="Calibri"/>
      <w:w w:val="100"/>
      <w:position w:val="-1"/>
      <w:sz w:val="20"/>
      <w:szCs w:val="20"/>
      <w:effect w:val="none"/>
      <w:vertAlign w:val="baseline"/>
      <w:cs w:val="0"/>
      <w:em w:val="none"/>
    </w:rPr>
  </w:style>
  <w:style w:type="paragraph" w:styleId="Footer">
    <w:name w:val="footer"/>
    <w:basedOn w:val="Normal"/>
    <w:qFormat/>
    <w:rPr>
      <w:sz w:val="24"/>
      <w:szCs w:val="20"/>
    </w:rPr>
  </w:style>
  <w:style w:type="character" w:customStyle="1" w:styleId="FooterChar">
    <w:name w:val="Footer Char"/>
    <w:rPr>
      <w:w w:val="100"/>
      <w:position w:val="-1"/>
      <w:sz w:val="24"/>
      <w:szCs w:val="20"/>
      <w:effect w:val="none"/>
      <w:vertAlign w:val="baseline"/>
      <w:cs w:val="0"/>
      <w:em w:val="none"/>
    </w:rPr>
  </w:style>
  <w:style w:type="character" w:styleId="Strong">
    <w:name w:val="Strong"/>
    <w:rPr>
      <w:rFonts w:ascii="Times New Roman" w:hAnsi="Times New Roman" w:cs="Times New Roman" w:hint="default"/>
      <w:b/>
      <w:bCs/>
      <w:i/>
      <w:w w:val="100"/>
      <w:position w:val="-1"/>
      <w:sz w:val="28"/>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customStyle="1" w:styleId="longtext">
    <w:name w:val="long_tex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LEVELMSGENFONTSTYLENAMEBYROLEHEADING3">
    <w:name w:val="MSG_EN_FONT_STYLE_NAME_TEMPLATE_ROLE_LEVEL MSG_EN_FONT_STYLE_NAME_BY_ROLE_HEADING 3_"/>
    <w:rPr>
      <w:rFonts w:ascii="Arial" w:hAnsi="Arial" w:cs="Arial"/>
      <w:b/>
      <w:bCs/>
      <w:w w:val="100"/>
      <w:position w:val="-1"/>
      <w:sz w:val="17"/>
      <w:szCs w:val="17"/>
      <w:effect w:val="none"/>
      <w:shd w:val="clear" w:color="auto" w:fill="FFFFFF"/>
      <w:vertAlign w:val="baseline"/>
      <w:cs w:val="0"/>
      <w:em w:val="none"/>
    </w:rPr>
  </w:style>
  <w:style w:type="paragraph" w:customStyle="1" w:styleId="MSGENFONTSTYLENAMETEMPLATEROLELEVELMSGENFONTSTYLENAMEBYROLEHEADING30">
    <w:name w:val="MSG_EN_FONT_STYLE_NAME_TEMPLATE_ROLE_LEVEL MSG_EN_FONT_STYLE_NAME_BY_ROLE_HEADING 3"/>
    <w:basedOn w:val="Normal"/>
    <w:pPr>
      <w:widowControl w:val="0"/>
      <w:shd w:val="clear" w:color="auto" w:fill="FFFFFF"/>
      <w:spacing w:before="360" w:after="360" w:line="240" w:lineRule="atLeast"/>
      <w:jc w:val="both"/>
      <w:outlineLvl w:val="2"/>
    </w:pPr>
    <w:rPr>
      <w:rFonts w:ascii="Arial" w:hAnsi="Arial" w:cs="Arial"/>
      <w:b/>
      <w:bCs/>
      <w:sz w:val="17"/>
      <w:szCs w:val="17"/>
    </w:rPr>
  </w:style>
  <w:style w:type="character" w:customStyle="1" w:styleId="ListParagraphChar">
    <w:name w:val="List Paragraph Char"/>
    <w:rPr>
      <w:w w:val="100"/>
      <w:position w:val="-1"/>
      <w:effect w:val="none"/>
      <w:vertAlign w:val="baseline"/>
      <w:cs w:val="0"/>
      <w:em w:val="none"/>
    </w:rPr>
  </w:style>
  <w:style w:type="character" w:customStyle="1" w:styleId="Heading3Char">
    <w:name w:val="Heading 3 Char"/>
    <w:rPr>
      <w:rFonts w:ascii="Cambria" w:eastAsia="Times New Roman" w:hAnsi="Cambria" w:cs="Times New Roman"/>
      <w:b/>
      <w:bCs/>
      <w:color w:val="4F81BD"/>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jc w:val="both"/>
    </w:pPr>
    <w:rPr>
      <w:b/>
      <w:bCs/>
      <w:kern w:val="32"/>
      <w:szCs w:val="32"/>
      <w:lang w:eastAsia="ja-JP"/>
    </w:rPr>
  </w:style>
  <w:style w:type="paragraph" w:styleId="Heading2">
    <w:name w:val="heading 2"/>
    <w:basedOn w:val="Normal"/>
    <w:next w:val="Normal"/>
    <w:pPr>
      <w:keepNext/>
      <w:spacing w:before="120" w:after="60"/>
      <w:jc w:val="both"/>
      <w:outlineLvl w:val="1"/>
    </w:pPr>
    <w:rPr>
      <w:b/>
      <w:bCs/>
      <w:iCs/>
    </w:rPr>
  </w:style>
  <w:style w:type="paragraph" w:styleId="Heading3">
    <w:name w:val="heading 3"/>
    <w:basedOn w:val="Normal"/>
    <w:next w:val="Normal"/>
    <w:qFormat/>
    <w:pPr>
      <w:keepNext/>
      <w:keepLines/>
      <w:spacing w:before="200" w:after="0"/>
      <w:outlineLvl w:val="2"/>
    </w:pPr>
    <w:rPr>
      <w:rFonts w:ascii="Cambria" w:hAnsi="Cambria"/>
      <w:b/>
      <w:bCs/>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b/>
      <w:bCs/>
      <w:w w:val="100"/>
      <w:kern w:val="32"/>
      <w:position w:val="-1"/>
      <w:szCs w:val="32"/>
      <w:effect w:val="none"/>
      <w:vertAlign w:val="baseline"/>
      <w:cs w:val="0"/>
      <w:em w:val="none"/>
      <w:lang w:eastAsia="ja-JP"/>
    </w:rPr>
  </w:style>
  <w:style w:type="character" w:customStyle="1" w:styleId="Heading2Char">
    <w:name w:val="Heading 2 Char"/>
    <w:rPr>
      <w:b/>
      <w:bCs/>
      <w:iCs/>
      <w:w w:val="100"/>
      <w:position w:val="-1"/>
      <w:effect w:val="none"/>
      <w:vertAlign w:val="baseline"/>
      <w:cs w:val="0"/>
      <w:em w:val="none"/>
    </w:rPr>
  </w:style>
  <w:style w:type="paragraph" w:customStyle="1" w:styleId="IFADparagraphno2ndlevel">
    <w:name w:val="IFAD paragraph no. 2nd level"/>
    <w:basedOn w:val="Normal"/>
    <w:pPr>
      <w:spacing w:after="120" w:line="240" w:lineRule="auto"/>
    </w:pPr>
    <w:rPr>
      <w:rFonts w:ascii="Verdana" w:hAnsi="Verdana" w:cs="Verdana"/>
      <w:sz w:val="20"/>
      <w:szCs w:val="20"/>
      <w:lang w:val="en-CA"/>
    </w:rPr>
  </w:style>
  <w:style w:type="character" w:customStyle="1" w:styleId="IFADparagraphnumberingChar">
    <w:name w:val="IFAD paragraph numbering Char"/>
    <w:rPr>
      <w:rFonts w:ascii="Verdana" w:hAnsi="Verdana"/>
      <w:w w:val="100"/>
      <w:kern w:val="2"/>
      <w:position w:val="-1"/>
      <w:effect w:val="none"/>
      <w:vertAlign w:val="baseline"/>
      <w:cs w:val="0"/>
      <w:em w:val="none"/>
      <w:lang w:val="en-CA"/>
    </w:rPr>
  </w:style>
  <w:style w:type="paragraph" w:customStyle="1" w:styleId="IFADparagraphnumbering">
    <w:name w:val="IFAD paragraph numbering"/>
    <w:basedOn w:val="Normal"/>
    <w:pPr>
      <w:suppressAutoHyphens w:val="0"/>
      <w:spacing w:after="120" w:line="240" w:lineRule="auto"/>
    </w:pPr>
    <w:rPr>
      <w:rFonts w:ascii="Verdana" w:hAnsi="Verdana"/>
      <w:kern w:val="2"/>
      <w:lang w:val="en-CA"/>
    </w:rPr>
  </w:style>
  <w:style w:type="paragraph" w:styleId="Header">
    <w:name w:val="header"/>
    <w:basedOn w:val="Normal"/>
    <w:qFormat/>
    <w:rPr>
      <w:rFonts w:ascii="Calibri" w:eastAsia="MS Mincho" w:hAnsi="Calibri"/>
      <w:sz w:val="20"/>
      <w:szCs w:val="20"/>
    </w:rPr>
  </w:style>
  <w:style w:type="character" w:customStyle="1" w:styleId="HeaderChar">
    <w:name w:val="Header Char"/>
    <w:rPr>
      <w:rFonts w:ascii="Calibri" w:eastAsia="MS Mincho" w:hAnsi="Calibri"/>
      <w:w w:val="100"/>
      <w:position w:val="-1"/>
      <w:sz w:val="20"/>
      <w:szCs w:val="20"/>
      <w:effect w:val="none"/>
      <w:vertAlign w:val="baseline"/>
      <w:cs w:val="0"/>
      <w:em w:val="none"/>
    </w:rPr>
  </w:style>
  <w:style w:type="paragraph" w:styleId="Footer">
    <w:name w:val="footer"/>
    <w:basedOn w:val="Normal"/>
    <w:qFormat/>
    <w:rPr>
      <w:sz w:val="24"/>
      <w:szCs w:val="20"/>
    </w:rPr>
  </w:style>
  <w:style w:type="character" w:customStyle="1" w:styleId="FooterChar">
    <w:name w:val="Footer Char"/>
    <w:rPr>
      <w:w w:val="100"/>
      <w:position w:val="-1"/>
      <w:sz w:val="24"/>
      <w:szCs w:val="20"/>
      <w:effect w:val="none"/>
      <w:vertAlign w:val="baseline"/>
      <w:cs w:val="0"/>
      <w:em w:val="none"/>
    </w:rPr>
  </w:style>
  <w:style w:type="character" w:styleId="Strong">
    <w:name w:val="Strong"/>
    <w:rPr>
      <w:rFonts w:ascii="Times New Roman" w:hAnsi="Times New Roman" w:cs="Times New Roman" w:hint="default"/>
      <w:b/>
      <w:bCs/>
      <w:i/>
      <w:w w:val="100"/>
      <w:position w:val="-1"/>
      <w:sz w:val="28"/>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customStyle="1" w:styleId="longtext">
    <w:name w:val="long_tex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LEVELMSGENFONTSTYLENAMEBYROLEHEADING3">
    <w:name w:val="MSG_EN_FONT_STYLE_NAME_TEMPLATE_ROLE_LEVEL MSG_EN_FONT_STYLE_NAME_BY_ROLE_HEADING 3_"/>
    <w:rPr>
      <w:rFonts w:ascii="Arial" w:hAnsi="Arial" w:cs="Arial"/>
      <w:b/>
      <w:bCs/>
      <w:w w:val="100"/>
      <w:position w:val="-1"/>
      <w:sz w:val="17"/>
      <w:szCs w:val="17"/>
      <w:effect w:val="none"/>
      <w:shd w:val="clear" w:color="auto" w:fill="FFFFFF"/>
      <w:vertAlign w:val="baseline"/>
      <w:cs w:val="0"/>
      <w:em w:val="none"/>
    </w:rPr>
  </w:style>
  <w:style w:type="paragraph" w:customStyle="1" w:styleId="MSGENFONTSTYLENAMETEMPLATEROLELEVELMSGENFONTSTYLENAMEBYROLEHEADING30">
    <w:name w:val="MSG_EN_FONT_STYLE_NAME_TEMPLATE_ROLE_LEVEL MSG_EN_FONT_STYLE_NAME_BY_ROLE_HEADING 3"/>
    <w:basedOn w:val="Normal"/>
    <w:pPr>
      <w:widowControl w:val="0"/>
      <w:shd w:val="clear" w:color="auto" w:fill="FFFFFF"/>
      <w:spacing w:before="360" w:after="360" w:line="240" w:lineRule="atLeast"/>
      <w:jc w:val="both"/>
      <w:outlineLvl w:val="2"/>
    </w:pPr>
    <w:rPr>
      <w:rFonts w:ascii="Arial" w:hAnsi="Arial" w:cs="Arial"/>
      <w:b/>
      <w:bCs/>
      <w:sz w:val="17"/>
      <w:szCs w:val="17"/>
    </w:rPr>
  </w:style>
  <w:style w:type="character" w:customStyle="1" w:styleId="ListParagraphChar">
    <w:name w:val="List Paragraph Char"/>
    <w:rPr>
      <w:w w:val="100"/>
      <w:position w:val="-1"/>
      <w:effect w:val="none"/>
      <w:vertAlign w:val="baseline"/>
      <w:cs w:val="0"/>
      <w:em w:val="none"/>
    </w:rPr>
  </w:style>
  <w:style w:type="character" w:customStyle="1" w:styleId="Heading3Char">
    <w:name w:val="Heading 3 Char"/>
    <w:rPr>
      <w:rFonts w:ascii="Cambria" w:eastAsia="Times New Roman" w:hAnsi="Cambria" w:cs="Times New Roman"/>
      <w:b/>
      <w:bCs/>
      <w:color w:val="4F81BD"/>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aepd@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nde.aep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ZkhN+oqD8x4Ti9MDEQvp/9tKoA==">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Hao Nguyen</cp:lastModifiedBy>
  <cp:revision>14</cp:revision>
  <dcterms:created xsi:type="dcterms:W3CDTF">2021-04-15T03:59:00Z</dcterms:created>
  <dcterms:modified xsi:type="dcterms:W3CDTF">2021-05-06T07:56:00Z</dcterms:modified>
</cp:coreProperties>
</file>